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9C9417" w14:textId="2A583F6D" w:rsidR="00AA1824" w:rsidRPr="00F77C92" w:rsidRDefault="00536A30" w:rsidP="00244FEA">
      <w:pPr>
        <w:spacing w:after="0" w:line="240" w:lineRule="auto"/>
        <w:rPr>
          <w:rFonts w:ascii="Verdana" w:hAnsi="Verdana" w:cs="Times New Roman"/>
          <w:color w:val="002060"/>
        </w:rPr>
      </w:pPr>
      <w:r w:rsidRPr="00F77C92">
        <w:rPr>
          <w:rFonts w:ascii="Verdana" w:hAnsi="Verdana" w:cs="Times New Roman"/>
          <w:color w:val="002060"/>
        </w:rPr>
        <w:t xml:space="preserve">Anexa </w:t>
      </w:r>
      <w:r w:rsidR="004F6F0F">
        <w:rPr>
          <w:rFonts w:ascii="Verdana" w:hAnsi="Verdana" w:cs="Times New Roman"/>
          <w:color w:val="002060"/>
        </w:rPr>
        <w:t>2</w:t>
      </w:r>
      <w:r w:rsidR="00244FEA" w:rsidRPr="00F77C92">
        <w:rPr>
          <w:rFonts w:ascii="Verdana" w:hAnsi="Verdana" w:cs="Times New Roman"/>
          <w:color w:val="002060"/>
        </w:rPr>
        <w:t xml:space="preserve"> </w:t>
      </w:r>
      <w:r w:rsidR="004371A5" w:rsidRPr="00F77C92">
        <w:rPr>
          <w:rFonts w:ascii="Verdana" w:hAnsi="Verdana" w:cs="Times New Roman"/>
          <w:b/>
          <w:color w:val="002060"/>
        </w:rPr>
        <w:t>Definițiile indicatorilor de rezultat și realizare</w:t>
      </w:r>
      <w:r w:rsidR="00244FEA" w:rsidRPr="00F77C92">
        <w:rPr>
          <w:rFonts w:ascii="Verdana" w:hAnsi="Verdana" w:cs="Times New Roman"/>
          <w:b/>
          <w:color w:val="002060"/>
        </w:rPr>
        <w:t xml:space="preserve"> OS 6.7,</w:t>
      </w:r>
      <w:r w:rsidR="00581E4A" w:rsidRPr="00F77C92">
        <w:rPr>
          <w:rFonts w:ascii="Verdana" w:hAnsi="Verdana" w:cs="Times New Roman"/>
          <w:b/>
          <w:color w:val="002060"/>
        </w:rPr>
        <w:t xml:space="preserve"> </w:t>
      </w:r>
      <w:r w:rsidR="00244FEA" w:rsidRPr="00F77C92">
        <w:rPr>
          <w:rFonts w:ascii="Verdana" w:hAnsi="Verdana" w:cs="Times New Roman"/>
          <w:b/>
          <w:color w:val="002060"/>
        </w:rPr>
        <w:t>6.9, 6.10</w:t>
      </w:r>
    </w:p>
    <w:p w14:paraId="28E9E3C4" w14:textId="77777777" w:rsidR="00536A30" w:rsidRPr="00F77C92" w:rsidRDefault="00536A30" w:rsidP="00BD5FC8">
      <w:pPr>
        <w:spacing w:after="0" w:line="240" w:lineRule="auto"/>
        <w:jc w:val="both"/>
        <w:rPr>
          <w:rFonts w:ascii="Verdana" w:hAnsi="Verdana" w:cs="Times New Roman"/>
          <w:color w:val="002060"/>
        </w:rPr>
      </w:pPr>
    </w:p>
    <w:tbl>
      <w:tblPr>
        <w:tblStyle w:val="TableGrid"/>
        <w:tblW w:w="0" w:type="auto"/>
        <w:tblLook w:val="04A0" w:firstRow="1" w:lastRow="0" w:firstColumn="1" w:lastColumn="0" w:noHBand="0" w:noVBand="1"/>
      </w:tblPr>
      <w:tblGrid>
        <w:gridCol w:w="998"/>
        <w:gridCol w:w="1366"/>
        <w:gridCol w:w="4879"/>
        <w:gridCol w:w="6751"/>
      </w:tblGrid>
      <w:tr w:rsidR="00F77C92" w:rsidRPr="00F77C92" w14:paraId="7EC02188" w14:textId="77777777" w:rsidTr="00412B20">
        <w:tc>
          <w:tcPr>
            <w:tcW w:w="797" w:type="dxa"/>
            <w:shd w:val="clear" w:color="auto" w:fill="auto"/>
          </w:tcPr>
          <w:p w14:paraId="2FD38C87" w14:textId="77777777" w:rsidR="00046A51" w:rsidRPr="00F77C92" w:rsidRDefault="00046A51" w:rsidP="00BD5FC8">
            <w:pPr>
              <w:jc w:val="both"/>
              <w:rPr>
                <w:rFonts w:ascii="Verdana" w:hAnsi="Verdana" w:cs="Times New Roman"/>
                <w:b/>
                <w:color w:val="002060"/>
              </w:rPr>
            </w:pPr>
            <w:r w:rsidRPr="00F77C92">
              <w:rPr>
                <w:rFonts w:ascii="Verdana" w:hAnsi="Verdana" w:cs="Times New Roman"/>
                <w:b/>
                <w:color w:val="002060"/>
              </w:rPr>
              <w:t>Cod</w:t>
            </w:r>
          </w:p>
        </w:tc>
        <w:tc>
          <w:tcPr>
            <w:tcW w:w="1108" w:type="dxa"/>
            <w:shd w:val="clear" w:color="auto" w:fill="auto"/>
          </w:tcPr>
          <w:p w14:paraId="61C2E4F7" w14:textId="77777777" w:rsidR="00046A51" w:rsidRPr="00F77C92" w:rsidRDefault="00046A51" w:rsidP="00BD5FC8">
            <w:pPr>
              <w:jc w:val="both"/>
              <w:rPr>
                <w:rFonts w:ascii="Verdana" w:hAnsi="Verdana" w:cs="Times New Roman"/>
                <w:b/>
                <w:color w:val="002060"/>
              </w:rPr>
            </w:pPr>
            <w:r w:rsidRPr="00F77C92">
              <w:rPr>
                <w:rFonts w:ascii="Verdana" w:hAnsi="Verdana" w:cs="Times New Roman"/>
                <w:b/>
                <w:color w:val="002060"/>
              </w:rPr>
              <w:t>Tip</w:t>
            </w:r>
          </w:p>
        </w:tc>
        <w:tc>
          <w:tcPr>
            <w:tcW w:w="5178" w:type="dxa"/>
            <w:shd w:val="clear" w:color="auto" w:fill="auto"/>
          </w:tcPr>
          <w:p w14:paraId="0CD6D457" w14:textId="77777777" w:rsidR="00046A51" w:rsidRPr="00F77C92" w:rsidRDefault="00046A51" w:rsidP="00BD5FC8">
            <w:pPr>
              <w:jc w:val="both"/>
              <w:rPr>
                <w:rFonts w:ascii="Verdana" w:hAnsi="Verdana" w:cs="Times New Roman"/>
                <w:b/>
                <w:color w:val="002060"/>
              </w:rPr>
            </w:pPr>
            <w:r w:rsidRPr="00F77C92">
              <w:rPr>
                <w:rFonts w:ascii="Verdana" w:hAnsi="Verdana" w:cs="Times New Roman"/>
                <w:b/>
                <w:color w:val="002060"/>
              </w:rPr>
              <w:t>Denumite indicator</w:t>
            </w:r>
          </w:p>
          <w:p w14:paraId="289CC3B5" w14:textId="77777777" w:rsidR="002532C9" w:rsidRPr="00F77C92" w:rsidRDefault="002532C9" w:rsidP="00BD5FC8">
            <w:pPr>
              <w:jc w:val="both"/>
              <w:rPr>
                <w:rFonts w:ascii="Verdana" w:hAnsi="Verdana" w:cs="Times New Roman"/>
                <w:b/>
                <w:color w:val="002060"/>
              </w:rPr>
            </w:pPr>
          </w:p>
        </w:tc>
        <w:tc>
          <w:tcPr>
            <w:tcW w:w="6911" w:type="dxa"/>
            <w:shd w:val="clear" w:color="auto" w:fill="auto"/>
          </w:tcPr>
          <w:p w14:paraId="210CAFC7" w14:textId="77777777" w:rsidR="00046A51" w:rsidRPr="00F77C92" w:rsidRDefault="00046A51" w:rsidP="00BD5FC8">
            <w:pPr>
              <w:jc w:val="both"/>
              <w:rPr>
                <w:rFonts w:ascii="Verdana" w:hAnsi="Verdana" w:cs="Times New Roman"/>
                <w:b/>
                <w:color w:val="002060"/>
              </w:rPr>
            </w:pPr>
            <w:r w:rsidRPr="00F77C92">
              <w:rPr>
                <w:rFonts w:ascii="Verdana" w:hAnsi="Verdana" w:cs="Times New Roman"/>
                <w:b/>
                <w:color w:val="002060"/>
              </w:rPr>
              <w:t>Definiția indicatorului</w:t>
            </w:r>
          </w:p>
        </w:tc>
      </w:tr>
      <w:tr w:rsidR="00F77C92" w:rsidRPr="00F77C92" w14:paraId="436F01DD" w14:textId="77777777" w:rsidTr="00412B20">
        <w:tc>
          <w:tcPr>
            <w:tcW w:w="797" w:type="dxa"/>
            <w:shd w:val="clear" w:color="auto" w:fill="auto"/>
          </w:tcPr>
          <w:p w14:paraId="2BD3601C" w14:textId="77777777" w:rsidR="00B16696" w:rsidRPr="00F77C92" w:rsidRDefault="00B16696" w:rsidP="00BD5FC8">
            <w:pPr>
              <w:jc w:val="both"/>
              <w:rPr>
                <w:rFonts w:ascii="Verdana" w:hAnsi="Verdana" w:cs="Times New Roman"/>
                <w:b/>
                <w:color w:val="002060"/>
              </w:rPr>
            </w:pPr>
            <w:r w:rsidRPr="00F77C92">
              <w:rPr>
                <w:rFonts w:ascii="Verdana" w:hAnsi="Verdana" w:cs="Times New Roman"/>
                <w:b/>
                <w:color w:val="002060"/>
              </w:rPr>
              <w:t>4S100</w:t>
            </w:r>
          </w:p>
        </w:tc>
        <w:tc>
          <w:tcPr>
            <w:tcW w:w="1108" w:type="dxa"/>
            <w:shd w:val="clear" w:color="auto" w:fill="auto"/>
          </w:tcPr>
          <w:p w14:paraId="671AD5D4" w14:textId="77777777" w:rsidR="00B16696" w:rsidRPr="00F77C92" w:rsidRDefault="00B16696" w:rsidP="00BD5FC8">
            <w:pPr>
              <w:jc w:val="both"/>
              <w:rPr>
                <w:rFonts w:ascii="Verdana" w:hAnsi="Verdana" w:cs="Times New Roman"/>
                <w:b/>
                <w:color w:val="002060"/>
              </w:rPr>
            </w:pPr>
            <w:r w:rsidRPr="00F77C92">
              <w:rPr>
                <w:rFonts w:ascii="Verdana" w:hAnsi="Verdana" w:cs="Times New Roman"/>
                <w:b/>
                <w:color w:val="002060"/>
              </w:rPr>
              <w:t>Realizare</w:t>
            </w:r>
          </w:p>
        </w:tc>
        <w:tc>
          <w:tcPr>
            <w:tcW w:w="5178" w:type="dxa"/>
            <w:shd w:val="clear" w:color="auto" w:fill="auto"/>
          </w:tcPr>
          <w:p w14:paraId="0B8A270C" w14:textId="77777777" w:rsidR="00F92B4B" w:rsidRPr="00F77C92" w:rsidRDefault="00F92B4B" w:rsidP="00BD5FC8">
            <w:pPr>
              <w:jc w:val="both"/>
              <w:rPr>
                <w:rFonts w:ascii="Verdana" w:hAnsi="Verdana"/>
                <w:i/>
                <w:color w:val="002060"/>
              </w:rPr>
            </w:pPr>
            <w:r w:rsidRPr="00F77C92">
              <w:rPr>
                <w:rFonts w:ascii="Verdana" w:hAnsi="Verdana"/>
                <w:b/>
                <w:color w:val="002060"/>
              </w:rPr>
              <w:t>4S100</w:t>
            </w:r>
            <w:r w:rsidRPr="00F77C92">
              <w:rPr>
                <w:rFonts w:ascii="Verdana" w:hAnsi="Verdana"/>
                <w:color w:val="002060"/>
              </w:rPr>
              <w:t xml:space="preserve"> Persoane </w:t>
            </w:r>
            <w:r w:rsidR="007679DF" w:rsidRPr="00F77C92">
              <w:rPr>
                <w:rFonts w:ascii="Verdana" w:hAnsi="Verdana"/>
                <w:i/>
                <w:color w:val="002060"/>
              </w:rPr>
              <w:t xml:space="preserve">(elevi/cursanți, </w:t>
            </w:r>
            <w:r w:rsidRPr="00F77C92">
              <w:rPr>
                <w:rFonts w:ascii="Verdana" w:hAnsi="Verdana"/>
                <w:i/>
                <w:color w:val="002060"/>
              </w:rPr>
              <w:t>studenţi)</w:t>
            </w:r>
            <w:r w:rsidR="007679DF" w:rsidRPr="00F77C92">
              <w:rPr>
                <w:rFonts w:ascii="Verdana" w:hAnsi="Verdana"/>
                <w:color w:val="002060"/>
              </w:rPr>
              <w:t xml:space="preserve"> </w:t>
            </w:r>
            <w:r w:rsidRPr="00F77C92">
              <w:rPr>
                <w:rFonts w:ascii="Verdana" w:hAnsi="Verdana"/>
                <w:color w:val="002060"/>
              </w:rPr>
              <w:t xml:space="preserve">care beneficiază de sprijin pentru participare la </w:t>
            </w:r>
            <w:r w:rsidRPr="00F77C92">
              <w:rPr>
                <w:rFonts w:ascii="Verdana" w:hAnsi="Verdana" w:cs="Calibri"/>
                <w:color w:val="002060"/>
              </w:rPr>
              <w:t>învăţământul</w:t>
            </w:r>
            <w:r w:rsidRPr="00F77C92">
              <w:rPr>
                <w:rFonts w:ascii="Verdana" w:hAnsi="Verdana" w:cs="Calibri"/>
                <w:b/>
                <w:color w:val="002060"/>
              </w:rPr>
              <w:t xml:space="preserve"> </w:t>
            </w:r>
            <w:r w:rsidRPr="00F77C92">
              <w:rPr>
                <w:rFonts w:ascii="Verdana" w:hAnsi="Verdana"/>
                <w:color w:val="002060"/>
              </w:rPr>
              <w:t xml:space="preserve">terțiar, </w:t>
            </w:r>
            <w:r w:rsidRPr="00F77C92">
              <w:rPr>
                <w:rFonts w:ascii="Verdana" w:hAnsi="Verdana"/>
                <w:i/>
                <w:color w:val="002060"/>
              </w:rPr>
              <w:t>din care:</w:t>
            </w:r>
          </w:p>
          <w:p w14:paraId="4E08A298" w14:textId="77777777" w:rsidR="00C57764" w:rsidRPr="00F77C92" w:rsidRDefault="00C57764" w:rsidP="00BD5FC8">
            <w:pPr>
              <w:jc w:val="both"/>
              <w:rPr>
                <w:rFonts w:ascii="Verdana" w:hAnsi="Verdana"/>
                <w:color w:val="002060"/>
              </w:rPr>
            </w:pPr>
          </w:p>
          <w:p w14:paraId="0D674B7B" w14:textId="1FF493FC" w:rsidR="00F92B4B" w:rsidRPr="009F65E1" w:rsidRDefault="007679DF" w:rsidP="009F65E1">
            <w:pPr>
              <w:pStyle w:val="ListParagraph"/>
              <w:numPr>
                <w:ilvl w:val="0"/>
                <w:numId w:val="3"/>
              </w:numPr>
              <w:ind w:left="252" w:hanging="180"/>
              <w:jc w:val="both"/>
              <w:rPr>
                <w:rFonts w:ascii="Verdana" w:hAnsi="Verdana"/>
                <w:color w:val="002060"/>
              </w:rPr>
            </w:pPr>
            <w:r w:rsidRPr="00F77C92">
              <w:rPr>
                <w:rFonts w:ascii="Verdana" w:hAnsi="Verdana"/>
                <w:b/>
                <w:color w:val="002060"/>
              </w:rPr>
              <w:t>4S100.1</w:t>
            </w:r>
            <w:r w:rsidRPr="00F77C92">
              <w:rPr>
                <w:rFonts w:ascii="Verdana" w:hAnsi="Verdana"/>
                <w:color w:val="002060"/>
              </w:rPr>
              <w:t xml:space="preserve"> Persoane </w:t>
            </w:r>
            <w:r w:rsidRPr="00F77C92">
              <w:rPr>
                <w:rFonts w:ascii="Verdana" w:hAnsi="Verdana"/>
                <w:i/>
                <w:color w:val="002060"/>
              </w:rPr>
              <w:t>(elevi/cursanți, studenţi)</w:t>
            </w:r>
            <w:r w:rsidRPr="00F77C92">
              <w:rPr>
                <w:rFonts w:ascii="Verdana" w:hAnsi="Verdana"/>
                <w:color w:val="002060"/>
              </w:rPr>
              <w:t xml:space="preserve"> care beneficiază de sprijin pentru participare la </w:t>
            </w:r>
            <w:r w:rsidRPr="00F77C92">
              <w:rPr>
                <w:rFonts w:ascii="Verdana" w:hAnsi="Verdana" w:cs="Calibri"/>
                <w:color w:val="002060"/>
              </w:rPr>
              <w:t>învăţământul</w:t>
            </w:r>
            <w:r w:rsidRPr="00F77C92">
              <w:rPr>
                <w:rFonts w:ascii="Verdana" w:hAnsi="Verdana" w:cs="Calibri"/>
                <w:b/>
                <w:color w:val="002060"/>
              </w:rPr>
              <w:t xml:space="preserve"> </w:t>
            </w:r>
            <w:r w:rsidRPr="00F77C92">
              <w:rPr>
                <w:rFonts w:ascii="Verdana" w:hAnsi="Verdana"/>
                <w:color w:val="002060"/>
              </w:rPr>
              <w:t>terțiar, din care:</w:t>
            </w:r>
            <w:r w:rsidRPr="00F77C92">
              <w:rPr>
                <w:rFonts w:ascii="Verdana" w:hAnsi="Verdana" w:cs="Calibri"/>
                <w:i/>
                <w:color w:val="002060"/>
              </w:rPr>
              <w:t xml:space="preserve"> </w:t>
            </w:r>
            <w:r w:rsidR="00F92B4B" w:rsidRPr="00F77C92">
              <w:rPr>
                <w:rFonts w:ascii="Verdana" w:hAnsi="Verdana" w:cs="Calibri"/>
                <w:i/>
                <w:color w:val="002060"/>
              </w:rPr>
              <w:t xml:space="preserve">învăţământul </w:t>
            </w:r>
            <w:r w:rsidR="00F92B4B" w:rsidRPr="00F77C92">
              <w:rPr>
                <w:rFonts w:ascii="Verdana" w:hAnsi="Verdana"/>
                <w:i/>
                <w:color w:val="002060"/>
              </w:rPr>
              <w:t xml:space="preserve">terțiar </w:t>
            </w:r>
            <w:r w:rsidR="00F92B4B" w:rsidRPr="00F77C92">
              <w:rPr>
                <w:rFonts w:ascii="Verdana" w:hAnsi="Verdana" w:cs="Calibri"/>
                <w:i/>
                <w:color w:val="002060"/>
              </w:rPr>
              <w:t>universitar</w:t>
            </w:r>
            <w:r w:rsidRPr="00F77C92">
              <w:rPr>
                <w:rFonts w:ascii="Verdana" w:hAnsi="Verdana" w:cs="Calibri"/>
                <w:i/>
                <w:color w:val="002060"/>
              </w:rPr>
              <w:t>, din care:</w:t>
            </w:r>
            <w:r w:rsidR="00F92B4B" w:rsidRPr="00F77C92">
              <w:rPr>
                <w:rFonts w:ascii="Verdana" w:hAnsi="Verdana" w:cs="Calibri"/>
                <w:i/>
                <w:color w:val="002060"/>
              </w:rPr>
              <w:t xml:space="preserve"> </w:t>
            </w:r>
          </w:p>
          <w:p w14:paraId="4EC756D2" w14:textId="77777777" w:rsidR="00F92B4B" w:rsidRPr="00F77C92" w:rsidRDefault="00F92B4B" w:rsidP="00922673">
            <w:pPr>
              <w:numPr>
                <w:ilvl w:val="1"/>
                <w:numId w:val="1"/>
              </w:numPr>
              <w:ind w:left="835"/>
              <w:jc w:val="both"/>
              <w:rPr>
                <w:rFonts w:ascii="Verdana" w:hAnsi="Verdana"/>
                <w:i/>
                <w:color w:val="002060"/>
                <w:lang w:eastAsia="ro-RO"/>
              </w:rPr>
            </w:pPr>
            <w:r w:rsidRPr="00F77C92">
              <w:rPr>
                <w:rFonts w:ascii="Verdana" w:hAnsi="Verdana"/>
                <w:i/>
                <w:color w:val="002060"/>
                <w:lang w:eastAsia="ro-RO"/>
              </w:rPr>
              <w:t>rural</w:t>
            </w:r>
          </w:p>
          <w:p w14:paraId="505A856A" w14:textId="77777777" w:rsidR="00F92B4B" w:rsidRPr="00F77C92" w:rsidRDefault="00F92B4B" w:rsidP="00922673">
            <w:pPr>
              <w:numPr>
                <w:ilvl w:val="1"/>
                <w:numId w:val="1"/>
              </w:numPr>
              <w:ind w:left="835"/>
              <w:jc w:val="both"/>
              <w:rPr>
                <w:rFonts w:ascii="Verdana" w:hAnsi="Verdana"/>
                <w:i/>
                <w:color w:val="002060"/>
                <w:lang w:eastAsia="ro-RO"/>
              </w:rPr>
            </w:pPr>
            <w:r w:rsidRPr="00F77C92">
              <w:rPr>
                <w:rFonts w:ascii="Verdana" w:hAnsi="Verdana"/>
                <w:i/>
                <w:color w:val="002060"/>
                <w:lang w:eastAsia="ro-RO"/>
              </w:rPr>
              <w:t>Roma</w:t>
            </w:r>
          </w:p>
          <w:p w14:paraId="3BBD0628" w14:textId="4C9FF975" w:rsidR="00F92B4B" w:rsidRPr="00F77C92" w:rsidRDefault="00F92B4B" w:rsidP="009F65E1">
            <w:pPr>
              <w:ind w:left="475"/>
              <w:jc w:val="both"/>
              <w:rPr>
                <w:rFonts w:ascii="Verdana" w:hAnsi="Verdana"/>
                <w:i/>
                <w:color w:val="002060"/>
              </w:rPr>
            </w:pPr>
            <w:r w:rsidRPr="00F77C92" w:rsidDel="0086416C">
              <w:rPr>
                <w:rFonts w:ascii="Verdana" w:hAnsi="Verdana"/>
                <w:i/>
                <w:color w:val="002060"/>
              </w:rPr>
              <w:t xml:space="preserve"> </w:t>
            </w:r>
          </w:p>
          <w:p w14:paraId="5F2FE416" w14:textId="77777777" w:rsidR="007679DF" w:rsidRPr="00F77C92" w:rsidRDefault="007679DF" w:rsidP="00E477DC">
            <w:pPr>
              <w:jc w:val="both"/>
              <w:rPr>
                <w:rFonts w:ascii="Verdana" w:hAnsi="Verdana"/>
                <w:i/>
                <w:color w:val="002060"/>
                <w:lang w:eastAsia="ro-RO"/>
              </w:rPr>
            </w:pPr>
          </w:p>
        </w:tc>
        <w:tc>
          <w:tcPr>
            <w:tcW w:w="6911" w:type="dxa"/>
            <w:shd w:val="clear" w:color="auto" w:fill="auto"/>
          </w:tcPr>
          <w:p w14:paraId="4B4E14CE" w14:textId="77777777"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Acest indicator reprezintă numărul de persoane care beneficiază de sprijin pentru participare la învăţământul terțiar au fost sprijinite direct în cadrul Obiectivului Specific 6.7 şi care, la data intrării în operațiunile FSE, îndeplinesc cumulativ următoarele criterii:</w:t>
            </w:r>
          </w:p>
          <w:p w14:paraId="0D81037F" w14:textId="77777777"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 își desfășoară cursurile în una din regiunile de dezvoltare eligibile</w:t>
            </w:r>
          </w:p>
          <w:p w14:paraId="296FDEC1" w14:textId="5F13F5C3" w:rsidR="00B16696" w:rsidRPr="00F77C92" w:rsidRDefault="00A1679D" w:rsidP="00BD5FC8">
            <w:pPr>
              <w:jc w:val="both"/>
              <w:rPr>
                <w:rFonts w:ascii="Verdana" w:hAnsi="Verdana" w:cs="Times New Roman"/>
                <w:color w:val="002060"/>
              </w:rPr>
            </w:pPr>
            <w:r w:rsidRPr="00F77C92">
              <w:rPr>
                <w:rFonts w:ascii="Verdana" w:hAnsi="Verdana" w:cs="Times New Roman"/>
                <w:color w:val="002060"/>
              </w:rPr>
              <w:t xml:space="preserve">- sunt studenţi </w:t>
            </w:r>
            <w:r w:rsidR="00581E4A" w:rsidRPr="00F77C92">
              <w:rPr>
                <w:rFonts w:ascii="Verdana" w:hAnsi="Verdana" w:cs="Times New Roman"/>
                <w:color w:val="002060"/>
              </w:rPr>
              <w:t xml:space="preserve">masteranzi in cadrul </w:t>
            </w:r>
            <w:r w:rsidRPr="00F77C92">
              <w:rPr>
                <w:rFonts w:ascii="Verdana" w:hAnsi="Verdana" w:cs="Times New Roman"/>
                <w:color w:val="002060"/>
              </w:rPr>
              <w:t xml:space="preserve"> învăţământ</w:t>
            </w:r>
            <w:r w:rsidR="00581E4A" w:rsidRPr="00F77C92">
              <w:rPr>
                <w:rFonts w:ascii="Verdana" w:hAnsi="Verdana" w:cs="Times New Roman"/>
                <w:color w:val="002060"/>
              </w:rPr>
              <w:t>ului</w:t>
            </w:r>
            <w:r w:rsidRPr="00F77C92">
              <w:rPr>
                <w:rFonts w:ascii="Verdana" w:hAnsi="Verdana" w:cs="Times New Roman"/>
                <w:color w:val="002060"/>
              </w:rPr>
              <w:t xml:space="preserve"> terţiar universitar </w:t>
            </w:r>
            <w:r w:rsidR="00581E4A" w:rsidRPr="00F77C92">
              <w:rPr>
                <w:rFonts w:ascii="Verdana" w:hAnsi="Verdana" w:cs="Times New Roman"/>
                <w:color w:val="002060"/>
              </w:rPr>
              <w:t xml:space="preserve">de master didactic </w:t>
            </w:r>
            <w:r w:rsidRPr="00F77C92">
              <w:rPr>
                <w:rFonts w:ascii="Verdana" w:hAnsi="Verdana" w:cs="Times New Roman"/>
                <w:color w:val="002060"/>
              </w:rPr>
              <w:t>organizat în cadrul instituțiilor d</w:t>
            </w:r>
            <w:r w:rsidR="00581E4A" w:rsidRPr="00F77C92">
              <w:rPr>
                <w:rFonts w:ascii="Verdana" w:hAnsi="Verdana" w:cs="Times New Roman"/>
                <w:color w:val="002060"/>
              </w:rPr>
              <w:t xml:space="preserve">e învăţământ superior acreditate </w:t>
            </w:r>
          </w:p>
          <w:p w14:paraId="0B98C185" w14:textId="77777777" w:rsidR="00A1679D" w:rsidRPr="00F77C92" w:rsidRDefault="00A1679D" w:rsidP="00BD5FC8">
            <w:pPr>
              <w:jc w:val="both"/>
              <w:rPr>
                <w:rFonts w:ascii="Verdana" w:hAnsi="Verdana" w:cs="Times New Roman"/>
                <w:color w:val="002060"/>
              </w:rPr>
            </w:pPr>
          </w:p>
          <w:p w14:paraId="5A6DA56C" w14:textId="28BEBEEC" w:rsidR="009F65E1" w:rsidRDefault="009F65E1" w:rsidP="00BD5FC8">
            <w:pPr>
              <w:jc w:val="both"/>
              <w:rPr>
                <w:rFonts w:ascii="Verdana" w:hAnsi="Verdana" w:cs="Times New Roman"/>
                <w:color w:val="002060"/>
              </w:rPr>
            </w:pPr>
            <w:r>
              <w:rPr>
                <w:rFonts w:ascii="Verdana" w:hAnsi="Verdana" w:cs="Times New Roman"/>
                <w:color w:val="002060"/>
              </w:rPr>
              <w:t xml:space="preserve"> </w:t>
            </w:r>
            <w:r w:rsidR="00040324" w:rsidRPr="00040324">
              <w:rPr>
                <w:rFonts w:ascii="Verdana" w:hAnsi="Verdana" w:cs="Times New Roman"/>
                <w:color w:val="002060"/>
              </w:rPr>
              <w:t xml:space="preserve">Studiile universitare de masterat asigură aprofundarea în domeniul studiilor de </w:t>
            </w:r>
            <w:r w:rsidR="00040324">
              <w:rPr>
                <w:rFonts w:ascii="Verdana" w:hAnsi="Verdana" w:cs="Times New Roman"/>
                <w:color w:val="002060"/>
              </w:rPr>
              <w:t>licenț</w:t>
            </w:r>
            <w:r w:rsidR="00040324" w:rsidRPr="00040324">
              <w:rPr>
                <w:rFonts w:ascii="Verdana" w:hAnsi="Verdana" w:cs="Times New Roman"/>
                <w:color w:val="002060"/>
              </w:rPr>
              <w:t>ă sau într-un domeniu apropiat, dezvoltarea capacită</w:t>
            </w:r>
            <w:r w:rsidR="00040324">
              <w:rPr>
                <w:rFonts w:ascii="Verdana" w:hAnsi="Verdana" w:cs="Times New Roman"/>
                <w:color w:val="002060"/>
              </w:rPr>
              <w:t>ț</w:t>
            </w:r>
            <w:r w:rsidR="00040324" w:rsidRPr="00040324">
              <w:rPr>
                <w:rFonts w:ascii="Verdana" w:hAnsi="Verdana" w:cs="Times New Roman"/>
                <w:color w:val="002060"/>
              </w:rPr>
              <w:t>ilor de cercetare ştiin</w:t>
            </w:r>
            <w:r w:rsidR="00040324">
              <w:rPr>
                <w:rFonts w:ascii="Verdana" w:hAnsi="Verdana" w:cs="Times New Roman"/>
                <w:color w:val="002060"/>
              </w:rPr>
              <w:t>ț</w:t>
            </w:r>
            <w:r w:rsidR="00040324" w:rsidRPr="00040324">
              <w:rPr>
                <w:rFonts w:ascii="Verdana" w:hAnsi="Verdana" w:cs="Times New Roman"/>
                <w:color w:val="002060"/>
              </w:rPr>
              <w:t xml:space="preserve">ifică şi constituie o bază pregătitoare obligatorie pentru studiile doctorale.     </w:t>
            </w:r>
          </w:p>
          <w:p w14:paraId="1732A696" w14:textId="172E1562" w:rsidR="00A1679D" w:rsidRDefault="00040324" w:rsidP="00BD5FC8">
            <w:pPr>
              <w:jc w:val="both"/>
              <w:rPr>
                <w:rFonts w:ascii="Verdana" w:hAnsi="Verdana" w:cs="Times New Roman"/>
                <w:color w:val="002060"/>
              </w:rPr>
            </w:pPr>
            <w:r w:rsidRPr="00040324">
              <w:rPr>
                <w:rFonts w:ascii="Verdana" w:hAnsi="Verdana" w:cs="Times New Roman"/>
                <w:color w:val="002060"/>
              </w:rPr>
              <w:t xml:space="preserve">Studiile universitare de masterat efectuate în alte domenii decât cele prevăzute </w:t>
            </w:r>
            <w:r w:rsidR="009F65E1">
              <w:rPr>
                <w:rFonts w:ascii="Verdana" w:hAnsi="Verdana" w:cs="Times New Roman"/>
                <w:color w:val="002060"/>
              </w:rPr>
              <w:t>mai sus</w:t>
            </w:r>
            <w:r w:rsidRPr="00040324">
              <w:rPr>
                <w:rFonts w:ascii="Verdana" w:hAnsi="Verdana" w:cs="Times New Roman"/>
                <w:color w:val="002060"/>
              </w:rPr>
              <w:t xml:space="preserve"> asigură ob</w:t>
            </w:r>
            <w:r>
              <w:rPr>
                <w:rFonts w:ascii="Verdana" w:hAnsi="Verdana" w:cs="Times New Roman"/>
                <w:color w:val="002060"/>
              </w:rPr>
              <w:t>ț</w:t>
            </w:r>
            <w:r w:rsidRPr="00040324">
              <w:rPr>
                <w:rFonts w:ascii="Verdana" w:hAnsi="Verdana" w:cs="Times New Roman"/>
                <w:color w:val="002060"/>
              </w:rPr>
              <w:t>inerea de competen</w:t>
            </w:r>
            <w:r>
              <w:rPr>
                <w:rFonts w:ascii="Verdana" w:hAnsi="Verdana" w:cs="Times New Roman"/>
                <w:color w:val="002060"/>
              </w:rPr>
              <w:t>ț</w:t>
            </w:r>
            <w:r w:rsidRPr="00040324">
              <w:rPr>
                <w:rFonts w:ascii="Verdana" w:hAnsi="Verdana" w:cs="Times New Roman"/>
                <w:color w:val="002060"/>
              </w:rPr>
              <w:t xml:space="preserve">e complementare.     </w:t>
            </w:r>
          </w:p>
          <w:p w14:paraId="15312B9F" w14:textId="77777777" w:rsidR="00040324" w:rsidRDefault="00040324" w:rsidP="00BD5FC8">
            <w:pPr>
              <w:jc w:val="both"/>
              <w:rPr>
                <w:rFonts w:ascii="Verdana" w:hAnsi="Verdana" w:cs="Times New Roman"/>
                <w:color w:val="002060"/>
              </w:rPr>
            </w:pPr>
          </w:p>
          <w:p w14:paraId="4979E752" w14:textId="77777777" w:rsidR="009F65E1" w:rsidRDefault="00040324" w:rsidP="00BD5FC8">
            <w:pPr>
              <w:jc w:val="both"/>
              <w:rPr>
                <w:rFonts w:ascii="Verdana" w:hAnsi="Verdana" w:cs="Times New Roman"/>
                <w:color w:val="002060"/>
              </w:rPr>
            </w:pPr>
            <w:r w:rsidRPr="00040324">
              <w:rPr>
                <w:rFonts w:ascii="Verdana" w:hAnsi="Verdana" w:cs="Times New Roman"/>
                <w:color w:val="002060"/>
              </w:rPr>
              <w:t>Facultă</w:t>
            </w:r>
            <w:r w:rsidR="009F65E1">
              <w:rPr>
                <w:rFonts w:ascii="Verdana" w:hAnsi="Verdana" w:cs="Times New Roman"/>
                <w:color w:val="002060"/>
              </w:rPr>
              <w:t>t</w:t>
            </w:r>
            <w:r w:rsidRPr="00040324">
              <w:rPr>
                <w:rFonts w:ascii="Verdana" w:hAnsi="Verdana" w:cs="Times New Roman"/>
                <w:color w:val="002060"/>
              </w:rPr>
              <w:t>ile de psihologie şi ştiin</w:t>
            </w:r>
            <w:r>
              <w:rPr>
                <w:rFonts w:ascii="Verdana" w:hAnsi="Verdana" w:cs="Times New Roman"/>
                <w:color w:val="002060"/>
              </w:rPr>
              <w:t>ț</w:t>
            </w:r>
            <w:r w:rsidRPr="00040324">
              <w:rPr>
                <w:rFonts w:ascii="Verdana" w:hAnsi="Verdana" w:cs="Times New Roman"/>
                <w:color w:val="002060"/>
              </w:rPr>
              <w:t>e ale educa</w:t>
            </w:r>
            <w:r w:rsidR="009F65E1">
              <w:rPr>
                <w:rFonts w:ascii="Verdana" w:hAnsi="Verdana" w:cs="Times New Roman"/>
                <w:color w:val="002060"/>
              </w:rPr>
              <w:t>ț</w:t>
            </w:r>
            <w:r w:rsidRPr="00040324">
              <w:rPr>
                <w:rFonts w:ascii="Verdana" w:hAnsi="Verdana" w:cs="Times New Roman"/>
                <w:color w:val="002060"/>
              </w:rPr>
              <w:t>iei pot organiza studii universitar</w:t>
            </w:r>
            <w:r w:rsidR="009F65E1">
              <w:rPr>
                <w:rFonts w:ascii="Verdana" w:hAnsi="Verdana" w:cs="Times New Roman"/>
                <w:color w:val="002060"/>
              </w:rPr>
              <w:t xml:space="preserve">e de masterat didactic.     </w:t>
            </w:r>
          </w:p>
          <w:p w14:paraId="6B5AC352" w14:textId="77777777" w:rsidR="009F65E1" w:rsidRDefault="00040324" w:rsidP="00BD5FC8">
            <w:pPr>
              <w:jc w:val="both"/>
              <w:rPr>
                <w:rFonts w:ascii="Verdana" w:hAnsi="Verdana" w:cs="Times New Roman"/>
                <w:color w:val="002060"/>
              </w:rPr>
            </w:pPr>
            <w:r w:rsidRPr="00040324">
              <w:rPr>
                <w:rFonts w:ascii="Verdana" w:hAnsi="Verdana" w:cs="Times New Roman"/>
                <w:color w:val="002060"/>
              </w:rPr>
              <w:t>Masteratul didactic are o durată de 2 ani, cu acumulare de 120 de credite de studii  transferabile.  Anual,  Ministerul  Educa</w:t>
            </w:r>
            <w:r>
              <w:rPr>
                <w:rFonts w:ascii="Verdana" w:hAnsi="Verdana" w:cs="Times New Roman"/>
                <w:color w:val="002060"/>
              </w:rPr>
              <w:t>ț</w:t>
            </w:r>
            <w:r w:rsidRPr="00040324">
              <w:rPr>
                <w:rFonts w:ascii="Verdana" w:hAnsi="Verdana" w:cs="Times New Roman"/>
                <w:color w:val="002060"/>
              </w:rPr>
              <w:t>iei  şi  Cercetării  aprobă  cifrele  de şcolarizare pe specializări şi programele de studii ale m</w:t>
            </w:r>
            <w:r w:rsidR="009F65E1">
              <w:rPr>
                <w:rFonts w:ascii="Verdana" w:hAnsi="Verdana" w:cs="Times New Roman"/>
                <w:color w:val="002060"/>
              </w:rPr>
              <w:t xml:space="preserve">asteratului didactic.     </w:t>
            </w:r>
          </w:p>
          <w:p w14:paraId="10996ABF" w14:textId="0F848E7B" w:rsidR="00040324" w:rsidRDefault="00040324" w:rsidP="00BD5FC8">
            <w:pPr>
              <w:jc w:val="both"/>
              <w:rPr>
                <w:rFonts w:ascii="Verdana" w:hAnsi="Verdana" w:cs="Times New Roman"/>
                <w:color w:val="002060"/>
              </w:rPr>
            </w:pPr>
            <w:r w:rsidRPr="00040324">
              <w:rPr>
                <w:rFonts w:ascii="Verdana" w:hAnsi="Verdana" w:cs="Times New Roman"/>
                <w:color w:val="002060"/>
              </w:rPr>
              <w:t>Diploma  de  masterat  didactic,  care  con</w:t>
            </w:r>
            <w:r>
              <w:rPr>
                <w:rFonts w:ascii="Verdana" w:hAnsi="Verdana" w:cs="Times New Roman"/>
                <w:color w:val="002060"/>
              </w:rPr>
              <w:t>ț</w:t>
            </w:r>
            <w:r w:rsidRPr="00040324">
              <w:rPr>
                <w:rFonts w:ascii="Verdana" w:hAnsi="Verdana" w:cs="Times New Roman"/>
                <w:color w:val="002060"/>
              </w:rPr>
              <w:t>ine  un  modul  de  specializare  din domeniul  apropiat  licen</w:t>
            </w:r>
            <w:r>
              <w:rPr>
                <w:rFonts w:ascii="Verdana" w:hAnsi="Verdana" w:cs="Times New Roman"/>
                <w:color w:val="002060"/>
              </w:rPr>
              <w:t>ț</w:t>
            </w:r>
            <w:r w:rsidRPr="00040324">
              <w:rPr>
                <w:rFonts w:ascii="Verdana" w:hAnsi="Verdana" w:cs="Times New Roman"/>
                <w:color w:val="002060"/>
              </w:rPr>
              <w:t xml:space="preserve">ei,  dă  dreptul  </w:t>
            </w:r>
            <w:r w:rsidRPr="00040324">
              <w:rPr>
                <w:rFonts w:ascii="Verdana" w:hAnsi="Verdana" w:cs="Times New Roman"/>
                <w:color w:val="002060"/>
              </w:rPr>
              <w:lastRenderedPageBreak/>
              <w:t>exercitării profesiei  didactice,  în  regim  de completare de normă, în acel domeni</w:t>
            </w:r>
            <w:r w:rsidR="00363416">
              <w:rPr>
                <w:rFonts w:ascii="Verdana" w:hAnsi="Verdana" w:cs="Times New Roman"/>
                <w:color w:val="002060"/>
              </w:rPr>
              <w:t xml:space="preserve">u </w:t>
            </w:r>
            <w:r>
              <w:rPr>
                <w:rFonts w:ascii="Verdana" w:hAnsi="Verdana" w:cs="Times New Roman"/>
                <w:color w:val="002060"/>
              </w:rPr>
              <w:t>Legea 288/2004</w:t>
            </w:r>
          </w:p>
          <w:p w14:paraId="439877FC" w14:textId="77777777" w:rsidR="00040324" w:rsidRPr="00F77C92" w:rsidRDefault="00040324" w:rsidP="00BD5FC8">
            <w:pPr>
              <w:jc w:val="both"/>
              <w:rPr>
                <w:rFonts w:ascii="Verdana" w:hAnsi="Verdana" w:cs="Times New Roman"/>
                <w:color w:val="002060"/>
              </w:rPr>
            </w:pPr>
          </w:p>
          <w:p w14:paraId="0D2D7BD2" w14:textId="6491ABCA"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„Data intrării în opera</w:t>
            </w:r>
            <w:r w:rsidR="00040324">
              <w:rPr>
                <w:rFonts w:ascii="Verdana" w:hAnsi="Verdana" w:cs="Times New Roman"/>
                <w:color w:val="002060"/>
              </w:rPr>
              <w:t>ț</w:t>
            </w:r>
            <w:r w:rsidRPr="00F77C92">
              <w:rPr>
                <w:rFonts w:ascii="Verdana" w:hAnsi="Verdana" w:cs="Times New Roman"/>
                <w:color w:val="002060"/>
              </w:rPr>
              <w:t>iunile FSE” reprezintă „data la care persoana a beneficiat prima dată de sprijinul oferit prin opera</w:t>
            </w:r>
            <w:r w:rsidR="00040324">
              <w:rPr>
                <w:rFonts w:ascii="Verdana" w:hAnsi="Verdana" w:cs="Times New Roman"/>
                <w:color w:val="002060"/>
              </w:rPr>
              <w:t>ț</w:t>
            </w:r>
            <w:r w:rsidRPr="00F77C92">
              <w:rPr>
                <w:rFonts w:ascii="Verdana" w:hAnsi="Verdana" w:cs="Times New Roman"/>
                <w:color w:val="002060"/>
              </w:rPr>
              <w:t xml:space="preserve">iune”. </w:t>
            </w:r>
          </w:p>
          <w:p w14:paraId="24F3EB07" w14:textId="77777777"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Sursa: Anexa D – Orientare practică privind colectarea şi validarea datelor din orientările Comisiei Europene</w:t>
            </w:r>
          </w:p>
          <w:p w14:paraId="3C8C26D0" w14:textId="77777777" w:rsidR="00A1679D" w:rsidRPr="00F77C92" w:rsidRDefault="00A1679D" w:rsidP="00BD5FC8">
            <w:pPr>
              <w:jc w:val="both"/>
              <w:rPr>
                <w:rFonts w:ascii="Verdana" w:hAnsi="Verdana" w:cs="Times New Roman"/>
                <w:color w:val="002060"/>
              </w:rPr>
            </w:pPr>
          </w:p>
          <w:p w14:paraId="67B9C709" w14:textId="14E8533F"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”Opera</w:t>
            </w:r>
            <w:r w:rsidR="00040324">
              <w:rPr>
                <w:rFonts w:ascii="Verdana" w:hAnsi="Verdana" w:cs="Times New Roman"/>
                <w:color w:val="002060"/>
              </w:rPr>
              <w:t>ț</w:t>
            </w:r>
            <w:r w:rsidRPr="00F77C92">
              <w:rPr>
                <w:rFonts w:ascii="Verdana" w:hAnsi="Verdana" w:cs="Times New Roman"/>
                <w:color w:val="002060"/>
              </w:rPr>
              <w:t>iune” înseamnă un proiect, un contract, o ac</w:t>
            </w:r>
            <w:r w:rsidR="00040324">
              <w:rPr>
                <w:rFonts w:ascii="Verdana" w:hAnsi="Verdana" w:cs="Times New Roman"/>
                <w:color w:val="002060"/>
              </w:rPr>
              <w:t>ț</w:t>
            </w:r>
            <w:r w:rsidRPr="00F77C92">
              <w:rPr>
                <w:rFonts w:ascii="Verdana" w:hAnsi="Verdana" w:cs="Times New Roman"/>
                <w:color w:val="002060"/>
              </w:rPr>
              <w:t>iune sau un grup de proiecte selectate de autorită</w:t>
            </w:r>
            <w:r w:rsidR="00040324">
              <w:rPr>
                <w:rFonts w:ascii="Verdana" w:hAnsi="Verdana" w:cs="Times New Roman"/>
                <w:color w:val="002060"/>
              </w:rPr>
              <w:t>ț</w:t>
            </w:r>
            <w:r w:rsidRPr="00F77C92">
              <w:rPr>
                <w:rFonts w:ascii="Verdana" w:hAnsi="Verdana" w:cs="Times New Roman"/>
                <w:color w:val="002060"/>
              </w:rPr>
              <w:t>ile de management ale programelor în cauză sau sub responsabilitatea acestora, care contribuie la realizarea obiectivelor unei priorită</w:t>
            </w:r>
            <w:r w:rsidR="00040324">
              <w:rPr>
                <w:rFonts w:ascii="Verdana" w:hAnsi="Verdana" w:cs="Times New Roman"/>
                <w:color w:val="002060"/>
              </w:rPr>
              <w:t>ț</w:t>
            </w:r>
            <w:r w:rsidRPr="00F77C92">
              <w:rPr>
                <w:rFonts w:ascii="Verdana" w:hAnsi="Verdana" w:cs="Times New Roman"/>
                <w:color w:val="002060"/>
              </w:rPr>
              <w:t>i sau unor priorită</w:t>
            </w:r>
            <w:r w:rsidR="00040324">
              <w:rPr>
                <w:rFonts w:ascii="Verdana" w:hAnsi="Verdana" w:cs="Times New Roman"/>
                <w:color w:val="002060"/>
              </w:rPr>
              <w:t>ț</w:t>
            </w:r>
            <w:r w:rsidRPr="00F77C92">
              <w:rPr>
                <w:rFonts w:ascii="Verdana" w:hAnsi="Verdana" w:cs="Times New Roman"/>
                <w:color w:val="002060"/>
              </w:rPr>
              <w:t>i aferente; în contextul instrumentelor financiare, o opera</w:t>
            </w:r>
            <w:r w:rsidR="00040324">
              <w:rPr>
                <w:rFonts w:ascii="Verdana" w:hAnsi="Verdana" w:cs="Times New Roman"/>
                <w:color w:val="002060"/>
              </w:rPr>
              <w:t>ț</w:t>
            </w:r>
            <w:r w:rsidRPr="00F77C92">
              <w:rPr>
                <w:rFonts w:ascii="Verdana" w:hAnsi="Verdana" w:cs="Times New Roman"/>
                <w:color w:val="002060"/>
              </w:rPr>
              <w:t>iune este constituită de contribu</w:t>
            </w:r>
            <w:r w:rsidR="00040324">
              <w:rPr>
                <w:rFonts w:ascii="Verdana" w:hAnsi="Verdana" w:cs="Times New Roman"/>
                <w:color w:val="002060"/>
              </w:rPr>
              <w:t>ț</w:t>
            </w:r>
            <w:r w:rsidRPr="00F77C92">
              <w:rPr>
                <w:rFonts w:ascii="Verdana" w:hAnsi="Verdana" w:cs="Times New Roman"/>
                <w:color w:val="002060"/>
              </w:rPr>
              <w:t>iile financiare dintr-un program la instrumentele financiare și la sprijinul financiar ulterior oferit de respectivele instrumente financiare.</w:t>
            </w:r>
          </w:p>
          <w:p w14:paraId="5D159D6D" w14:textId="170604C9"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Sursa: Regulament (UE) Nr. 1303/2013 al Parlamentului European și al Consiliului din 17 decembrie 2013 de stabilire a unor dispozi</w:t>
            </w:r>
            <w:r w:rsidR="00040324">
              <w:rPr>
                <w:rFonts w:ascii="Verdana" w:hAnsi="Verdana" w:cs="Times New Roman"/>
                <w:color w:val="002060"/>
              </w:rPr>
              <w:t>ț</w:t>
            </w:r>
            <w:r w:rsidRPr="00F77C92">
              <w:rPr>
                <w:rFonts w:ascii="Verdana" w:hAnsi="Verdana" w:cs="Times New Roman"/>
                <w:color w:val="002060"/>
              </w:rPr>
              <w:t>ii comune</w:t>
            </w:r>
          </w:p>
          <w:p w14:paraId="214553CA" w14:textId="77777777" w:rsidR="00A1679D" w:rsidRPr="00F77C92" w:rsidRDefault="00A1679D" w:rsidP="00BD5FC8">
            <w:pPr>
              <w:jc w:val="both"/>
              <w:rPr>
                <w:rFonts w:ascii="Verdana" w:hAnsi="Verdana" w:cs="Times New Roman"/>
                <w:b/>
                <w:color w:val="002060"/>
              </w:rPr>
            </w:pPr>
          </w:p>
          <w:p w14:paraId="7BAC2327" w14:textId="77777777" w:rsidR="00A1679D" w:rsidRPr="00F77C92" w:rsidRDefault="00A1679D" w:rsidP="00BD5FC8">
            <w:pPr>
              <w:jc w:val="both"/>
              <w:rPr>
                <w:rFonts w:ascii="Verdana" w:hAnsi="Verdana" w:cs="Times New Roman"/>
                <w:b/>
                <w:color w:val="002060"/>
              </w:rPr>
            </w:pPr>
            <w:r w:rsidRPr="00F77C92">
              <w:rPr>
                <w:rFonts w:ascii="Verdana" w:hAnsi="Verdana" w:cs="Times New Roman"/>
                <w:b/>
                <w:color w:val="002060"/>
              </w:rPr>
              <w:t>DATELE VOR FI COLECTATE, MONITORIZATE ŞI RAPORTATE PENTRU URMĂTOARELE CATEGORII:</w:t>
            </w:r>
          </w:p>
          <w:p w14:paraId="15CD86E8" w14:textId="77777777" w:rsidR="00A1679D" w:rsidRPr="00F77C92" w:rsidRDefault="00A1679D" w:rsidP="00BD5FC8">
            <w:pPr>
              <w:jc w:val="both"/>
              <w:rPr>
                <w:rFonts w:ascii="Verdana" w:hAnsi="Verdana" w:cs="Times New Roman"/>
                <w:color w:val="002060"/>
              </w:rPr>
            </w:pPr>
          </w:p>
          <w:p w14:paraId="08BD2FF3" w14:textId="6D4613FF"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 Persoane care apar</w:t>
            </w:r>
            <w:r w:rsidR="00040324">
              <w:rPr>
                <w:rFonts w:ascii="Verdana" w:hAnsi="Verdana" w:cs="Times New Roman"/>
                <w:color w:val="002060"/>
              </w:rPr>
              <w:t>ț</w:t>
            </w:r>
            <w:r w:rsidRPr="00F77C92">
              <w:rPr>
                <w:rFonts w:ascii="Verdana" w:hAnsi="Verdana" w:cs="Times New Roman"/>
                <w:color w:val="002060"/>
              </w:rPr>
              <w:t>in minorită</w:t>
            </w:r>
            <w:r w:rsidR="00040324">
              <w:rPr>
                <w:rFonts w:ascii="Verdana" w:hAnsi="Verdana" w:cs="Times New Roman"/>
                <w:color w:val="002060"/>
              </w:rPr>
              <w:t>ț</w:t>
            </w:r>
            <w:r w:rsidRPr="00F77C92">
              <w:rPr>
                <w:rFonts w:ascii="Verdana" w:hAnsi="Verdana" w:cs="Times New Roman"/>
                <w:color w:val="002060"/>
              </w:rPr>
              <w:t>ilor de etnie romă: persoana care se declară ca apar</w:t>
            </w:r>
            <w:r w:rsidR="00040324">
              <w:rPr>
                <w:rFonts w:ascii="Verdana" w:hAnsi="Verdana" w:cs="Times New Roman"/>
                <w:color w:val="002060"/>
              </w:rPr>
              <w:t>ț</w:t>
            </w:r>
            <w:r w:rsidRPr="00F77C92">
              <w:rPr>
                <w:rFonts w:ascii="Verdana" w:hAnsi="Verdana" w:cs="Times New Roman"/>
                <w:color w:val="002060"/>
              </w:rPr>
              <w:t>inând minorită</w:t>
            </w:r>
            <w:r w:rsidR="00040324">
              <w:rPr>
                <w:rFonts w:ascii="Verdana" w:hAnsi="Verdana" w:cs="Times New Roman"/>
                <w:color w:val="002060"/>
              </w:rPr>
              <w:t>ț</w:t>
            </w:r>
            <w:r w:rsidRPr="00F77C92">
              <w:rPr>
                <w:rFonts w:ascii="Verdana" w:hAnsi="Verdana" w:cs="Times New Roman"/>
                <w:color w:val="002060"/>
              </w:rPr>
              <w:t>ilor de etnie romă şi care îndeplineşte cumulativ criteriile stabilite în cadrul defini</w:t>
            </w:r>
            <w:r w:rsidR="00040324">
              <w:rPr>
                <w:rFonts w:ascii="Verdana" w:hAnsi="Verdana" w:cs="Times New Roman"/>
                <w:color w:val="002060"/>
              </w:rPr>
              <w:t>ț</w:t>
            </w:r>
            <w:r w:rsidRPr="00F77C92">
              <w:rPr>
                <w:rFonts w:ascii="Verdana" w:hAnsi="Verdana" w:cs="Times New Roman"/>
                <w:color w:val="002060"/>
              </w:rPr>
              <w:t>iei generale</w:t>
            </w:r>
          </w:p>
          <w:p w14:paraId="5CE5438F" w14:textId="77777777" w:rsidR="00A1679D" w:rsidRPr="00F77C92" w:rsidRDefault="00A1679D" w:rsidP="00BD5FC8">
            <w:pPr>
              <w:jc w:val="both"/>
              <w:rPr>
                <w:rFonts w:ascii="Verdana" w:hAnsi="Verdana" w:cs="Times New Roman"/>
                <w:color w:val="002060"/>
              </w:rPr>
            </w:pPr>
          </w:p>
          <w:p w14:paraId="625DAD53" w14:textId="202C281D"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 xml:space="preserve">- Persoane din zonele rurale: care locuiesc în zonele rurale (sat / comună) conform Legii 351/2001 privind aprobarea </w:t>
            </w:r>
            <w:r w:rsidRPr="00F77C92">
              <w:rPr>
                <w:rFonts w:ascii="Verdana" w:hAnsi="Verdana" w:cs="Times New Roman"/>
                <w:color w:val="002060"/>
              </w:rPr>
              <w:lastRenderedPageBreak/>
              <w:t>Planului de amenajare a teritoriului na</w:t>
            </w:r>
            <w:r w:rsidR="00040324">
              <w:rPr>
                <w:rFonts w:ascii="Verdana" w:hAnsi="Verdana" w:cs="Times New Roman"/>
                <w:color w:val="002060"/>
              </w:rPr>
              <w:t>ț</w:t>
            </w:r>
            <w:r w:rsidRPr="00F77C92">
              <w:rPr>
                <w:rFonts w:ascii="Verdana" w:hAnsi="Verdana" w:cs="Times New Roman"/>
                <w:color w:val="002060"/>
              </w:rPr>
              <w:t>ional - Sec</w:t>
            </w:r>
            <w:r w:rsidR="00040324">
              <w:rPr>
                <w:rFonts w:ascii="Verdana" w:hAnsi="Verdana" w:cs="Times New Roman"/>
                <w:color w:val="002060"/>
              </w:rPr>
              <w:t>ț</w:t>
            </w:r>
            <w:r w:rsidRPr="00F77C92">
              <w:rPr>
                <w:rFonts w:ascii="Verdana" w:hAnsi="Verdana" w:cs="Times New Roman"/>
                <w:color w:val="002060"/>
              </w:rPr>
              <w:t>iunea IV, Re</w:t>
            </w:r>
            <w:r w:rsidR="00040324">
              <w:rPr>
                <w:rFonts w:ascii="Verdana" w:hAnsi="Verdana" w:cs="Times New Roman"/>
                <w:color w:val="002060"/>
              </w:rPr>
              <w:t>ț</w:t>
            </w:r>
            <w:r w:rsidRPr="00F77C92">
              <w:rPr>
                <w:rFonts w:ascii="Verdana" w:hAnsi="Verdana" w:cs="Times New Roman"/>
                <w:color w:val="002060"/>
              </w:rPr>
              <w:t>eaua de localită</w:t>
            </w:r>
            <w:r w:rsidR="00040324">
              <w:rPr>
                <w:rFonts w:ascii="Verdana" w:hAnsi="Verdana" w:cs="Times New Roman"/>
                <w:color w:val="002060"/>
              </w:rPr>
              <w:t>ț</w:t>
            </w:r>
            <w:r w:rsidRPr="00F77C92">
              <w:rPr>
                <w:rFonts w:ascii="Verdana" w:hAnsi="Verdana" w:cs="Times New Roman"/>
                <w:color w:val="002060"/>
              </w:rPr>
              <w:t>i, Anexa I.</w:t>
            </w:r>
          </w:p>
          <w:p w14:paraId="4DC96D32" w14:textId="4F437970" w:rsidR="00A1679D" w:rsidRPr="00F77C92" w:rsidRDefault="00A1679D" w:rsidP="00BD5FC8">
            <w:pPr>
              <w:jc w:val="both"/>
              <w:rPr>
                <w:rFonts w:ascii="Verdana" w:hAnsi="Verdana" w:cs="Times New Roman"/>
                <w:color w:val="002060"/>
              </w:rPr>
            </w:pPr>
          </w:p>
        </w:tc>
      </w:tr>
      <w:tr w:rsidR="00F77C92" w:rsidRPr="00F77C92" w14:paraId="1EB1D606" w14:textId="77777777" w:rsidTr="00412B20">
        <w:tc>
          <w:tcPr>
            <w:tcW w:w="797" w:type="dxa"/>
            <w:shd w:val="clear" w:color="auto" w:fill="auto"/>
          </w:tcPr>
          <w:p w14:paraId="14A747F1" w14:textId="4B3FE37A" w:rsidR="00B16696" w:rsidRPr="00F77C92" w:rsidRDefault="00B16696" w:rsidP="00BD5FC8">
            <w:pPr>
              <w:jc w:val="both"/>
              <w:rPr>
                <w:rFonts w:ascii="Verdana" w:hAnsi="Verdana" w:cs="Times New Roman"/>
                <w:b/>
                <w:color w:val="002060"/>
              </w:rPr>
            </w:pPr>
            <w:r w:rsidRPr="00F77C92">
              <w:rPr>
                <w:rFonts w:ascii="Verdana" w:hAnsi="Verdana" w:cs="Times New Roman"/>
                <w:b/>
                <w:color w:val="002060"/>
              </w:rPr>
              <w:lastRenderedPageBreak/>
              <w:t>4S105</w:t>
            </w:r>
          </w:p>
        </w:tc>
        <w:tc>
          <w:tcPr>
            <w:tcW w:w="1108" w:type="dxa"/>
            <w:shd w:val="clear" w:color="auto" w:fill="auto"/>
          </w:tcPr>
          <w:p w14:paraId="707F950E" w14:textId="77777777" w:rsidR="00B16696" w:rsidRPr="00F77C92" w:rsidRDefault="00B16696" w:rsidP="00BD5FC8">
            <w:pPr>
              <w:jc w:val="both"/>
              <w:rPr>
                <w:rFonts w:ascii="Verdana" w:hAnsi="Verdana" w:cs="Times New Roman"/>
                <w:b/>
                <w:color w:val="002060"/>
              </w:rPr>
            </w:pPr>
            <w:r w:rsidRPr="00F77C92">
              <w:rPr>
                <w:rFonts w:ascii="Verdana" w:hAnsi="Verdana" w:cs="Times New Roman"/>
                <w:b/>
                <w:color w:val="002060"/>
              </w:rPr>
              <w:t>Realizare</w:t>
            </w:r>
          </w:p>
        </w:tc>
        <w:tc>
          <w:tcPr>
            <w:tcW w:w="5178" w:type="dxa"/>
            <w:shd w:val="clear" w:color="auto" w:fill="auto"/>
          </w:tcPr>
          <w:p w14:paraId="6986363D" w14:textId="63A5F468" w:rsidR="00F92B4B" w:rsidRPr="00F77C92" w:rsidRDefault="00F92B4B" w:rsidP="00BD5FC8">
            <w:pPr>
              <w:ind w:right="34"/>
              <w:jc w:val="both"/>
              <w:rPr>
                <w:rFonts w:ascii="Verdana" w:eastAsia="Calibri" w:hAnsi="Verdana"/>
                <w:i/>
                <w:color w:val="002060"/>
                <w:kern w:val="2"/>
              </w:rPr>
            </w:pPr>
            <w:r w:rsidRPr="00F77C92">
              <w:rPr>
                <w:rFonts w:ascii="Verdana" w:eastAsia="Calibri" w:hAnsi="Verdana"/>
                <w:b/>
                <w:color w:val="002060"/>
                <w:kern w:val="2"/>
              </w:rPr>
              <w:t xml:space="preserve">4S105 </w:t>
            </w:r>
            <w:r w:rsidRPr="00F77C92">
              <w:rPr>
                <w:rFonts w:ascii="Verdana" w:eastAsia="Calibri" w:hAnsi="Verdana"/>
                <w:color w:val="002060"/>
                <w:kern w:val="2"/>
              </w:rPr>
              <w:t>Oferte educa</w:t>
            </w:r>
            <w:r w:rsidR="00040324">
              <w:rPr>
                <w:rFonts w:ascii="Verdana" w:eastAsia="Calibri" w:hAnsi="Verdana"/>
                <w:color w:val="002060"/>
                <w:kern w:val="2"/>
              </w:rPr>
              <w:t>ț</w:t>
            </w:r>
            <w:r w:rsidRPr="00F77C92">
              <w:rPr>
                <w:rFonts w:ascii="Verdana" w:eastAsia="Calibri" w:hAnsi="Verdana"/>
                <w:color w:val="002060"/>
                <w:kern w:val="2"/>
              </w:rPr>
              <w:t>ionale</w:t>
            </w:r>
            <w:r w:rsidR="009F65E1">
              <w:t xml:space="preserve"> </w:t>
            </w:r>
            <w:r w:rsidR="009F65E1" w:rsidRPr="009F65E1">
              <w:rPr>
                <w:rFonts w:ascii="Verdana" w:eastAsia="Calibri" w:hAnsi="Verdana"/>
                <w:color w:val="002060"/>
                <w:kern w:val="2"/>
              </w:rPr>
              <w:t>în cadrul instituțiilor de învăţământ superior acreditate</w:t>
            </w:r>
            <w:r w:rsidRPr="00F77C92">
              <w:rPr>
                <w:rFonts w:ascii="Verdana" w:eastAsia="Calibri" w:hAnsi="Verdana"/>
                <w:color w:val="002060"/>
                <w:kern w:val="2"/>
              </w:rPr>
              <w:t xml:space="preserve">, </w:t>
            </w:r>
            <w:r w:rsidRPr="00F77C92">
              <w:rPr>
                <w:rFonts w:ascii="Verdana" w:eastAsia="Calibri" w:hAnsi="Verdana"/>
                <w:i/>
                <w:color w:val="002060"/>
                <w:kern w:val="2"/>
              </w:rPr>
              <w:t>din care:</w:t>
            </w:r>
          </w:p>
          <w:p w14:paraId="5CDBC19D" w14:textId="77777777" w:rsidR="00DF2FC8" w:rsidRPr="00F77C92" w:rsidRDefault="00DF2FC8" w:rsidP="00BD5FC8">
            <w:pPr>
              <w:ind w:right="34"/>
              <w:jc w:val="both"/>
              <w:rPr>
                <w:rFonts w:ascii="Verdana" w:eastAsia="Calibri" w:hAnsi="Verdana"/>
                <w:i/>
                <w:color w:val="002060"/>
                <w:kern w:val="2"/>
              </w:rPr>
            </w:pPr>
          </w:p>
          <w:p w14:paraId="759F7CBF" w14:textId="26C83630" w:rsidR="00F92B4B" w:rsidRPr="00F77C92" w:rsidRDefault="00F92B4B" w:rsidP="00922673">
            <w:pPr>
              <w:widowControl w:val="0"/>
              <w:numPr>
                <w:ilvl w:val="0"/>
                <w:numId w:val="1"/>
              </w:numPr>
              <w:jc w:val="both"/>
              <w:rPr>
                <w:rFonts w:ascii="Verdana" w:hAnsi="Verdana" w:cs="Calibri"/>
                <w:i/>
                <w:color w:val="002060"/>
              </w:rPr>
            </w:pPr>
            <w:r w:rsidRPr="00F77C92">
              <w:rPr>
                <w:rFonts w:ascii="Verdana" w:hAnsi="Verdana" w:cs="Calibri"/>
                <w:i/>
                <w:color w:val="002060"/>
              </w:rPr>
              <w:t>învă</w:t>
            </w:r>
            <w:r w:rsidR="00040324">
              <w:rPr>
                <w:rFonts w:ascii="Verdana" w:hAnsi="Verdana" w:cs="Calibri"/>
                <w:i/>
                <w:color w:val="002060"/>
              </w:rPr>
              <w:t>ț</w:t>
            </w:r>
            <w:r w:rsidRPr="00F77C92">
              <w:rPr>
                <w:rFonts w:ascii="Verdana" w:hAnsi="Verdana" w:cs="Calibri"/>
                <w:i/>
                <w:color w:val="002060"/>
              </w:rPr>
              <w:t xml:space="preserve">ământul </w:t>
            </w:r>
            <w:r w:rsidRPr="00F77C92">
              <w:rPr>
                <w:rFonts w:ascii="Verdana" w:hAnsi="Verdana"/>
                <w:i/>
                <w:color w:val="002060"/>
              </w:rPr>
              <w:t>ter</w:t>
            </w:r>
            <w:r w:rsidR="00040324">
              <w:rPr>
                <w:rFonts w:ascii="Verdana" w:hAnsi="Verdana"/>
                <w:i/>
                <w:color w:val="002060"/>
              </w:rPr>
              <w:t>ț</w:t>
            </w:r>
            <w:r w:rsidRPr="00F77C92">
              <w:rPr>
                <w:rFonts w:ascii="Verdana" w:hAnsi="Verdana"/>
                <w:i/>
                <w:color w:val="002060"/>
              </w:rPr>
              <w:t xml:space="preserve">iar </w:t>
            </w:r>
            <w:r w:rsidRPr="00F77C92">
              <w:rPr>
                <w:rFonts w:ascii="Verdana" w:hAnsi="Verdana" w:cs="Calibri"/>
                <w:i/>
                <w:color w:val="002060"/>
              </w:rPr>
              <w:t xml:space="preserve">universitar </w:t>
            </w:r>
          </w:p>
          <w:p w14:paraId="0281ADFE" w14:textId="7FD50953" w:rsidR="00B16696" w:rsidRPr="00F77C92" w:rsidRDefault="00B16696" w:rsidP="00363416">
            <w:pPr>
              <w:widowControl w:val="0"/>
              <w:ind w:left="360"/>
              <w:jc w:val="both"/>
              <w:rPr>
                <w:rFonts w:ascii="Verdana" w:hAnsi="Verdana" w:cs="Calibri"/>
                <w:i/>
                <w:color w:val="002060"/>
              </w:rPr>
            </w:pPr>
          </w:p>
        </w:tc>
        <w:tc>
          <w:tcPr>
            <w:tcW w:w="6911" w:type="dxa"/>
            <w:shd w:val="clear" w:color="auto" w:fill="auto"/>
          </w:tcPr>
          <w:p w14:paraId="43FC8D77" w14:textId="568B9C07" w:rsidR="00B16696" w:rsidRPr="00F77C92" w:rsidRDefault="00A1679D" w:rsidP="00BD5FC8">
            <w:pPr>
              <w:jc w:val="both"/>
              <w:rPr>
                <w:rFonts w:ascii="Verdana" w:hAnsi="Verdana" w:cs="Times New Roman"/>
                <w:color w:val="002060"/>
              </w:rPr>
            </w:pPr>
            <w:r w:rsidRPr="00F77C92">
              <w:rPr>
                <w:rFonts w:ascii="Verdana" w:hAnsi="Verdana" w:cs="Times New Roman"/>
                <w:color w:val="002060"/>
              </w:rPr>
              <w:t>Acest indicator reprezintă numărul de oferte educa</w:t>
            </w:r>
            <w:r w:rsidR="00040324">
              <w:rPr>
                <w:rFonts w:ascii="Verdana" w:hAnsi="Verdana" w:cs="Times New Roman"/>
                <w:color w:val="002060"/>
              </w:rPr>
              <w:t>ț</w:t>
            </w:r>
            <w:r w:rsidRPr="00F77C92">
              <w:rPr>
                <w:rFonts w:ascii="Verdana" w:hAnsi="Verdana" w:cs="Times New Roman"/>
                <w:color w:val="002060"/>
              </w:rPr>
              <w:t>ionale cu con</w:t>
            </w:r>
            <w:r w:rsidR="00040324">
              <w:rPr>
                <w:rFonts w:ascii="Verdana" w:hAnsi="Verdana" w:cs="Times New Roman"/>
                <w:color w:val="002060"/>
              </w:rPr>
              <w:t>ț</w:t>
            </w:r>
            <w:r w:rsidRPr="00F77C92">
              <w:rPr>
                <w:rFonts w:ascii="Verdana" w:hAnsi="Verdana" w:cs="Times New Roman"/>
                <w:color w:val="002060"/>
              </w:rPr>
              <w:t>inut inovator din învă</w:t>
            </w:r>
            <w:r w:rsidR="00040324">
              <w:rPr>
                <w:rFonts w:ascii="Verdana" w:hAnsi="Verdana" w:cs="Times New Roman"/>
                <w:color w:val="002060"/>
              </w:rPr>
              <w:t>ț</w:t>
            </w:r>
            <w:r w:rsidRPr="00F77C92">
              <w:rPr>
                <w:rFonts w:ascii="Verdana" w:hAnsi="Verdana" w:cs="Times New Roman"/>
                <w:color w:val="002060"/>
              </w:rPr>
              <w:t>ământul ter</w:t>
            </w:r>
            <w:r w:rsidR="00040324">
              <w:rPr>
                <w:rFonts w:ascii="Verdana" w:hAnsi="Verdana" w:cs="Times New Roman"/>
                <w:color w:val="002060"/>
              </w:rPr>
              <w:t>ț</w:t>
            </w:r>
            <w:r w:rsidRPr="00F77C92">
              <w:rPr>
                <w:rFonts w:ascii="Verdana" w:hAnsi="Verdana" w:cs="Times New Roman"/>
                <w:color w:val="002060"/>
              </w:rPr>
              <w:t>iar universitar organizat în cadrul institu</w:t>
            </w:r>
            <w:r w:rsidR="00040324">
              <w:rPr>
                <w:rFonts w:ascii="Verdana" w:hAnsi="Verdana" w:cs="Times New Roman"/>
                <w:color w:val="002060"/>
              </w:rPr>
              <w:t>ț</w:t>
            </w:r>
            <w:r w:rsidRPr="00F77C92">
              <w:rPr>
                <w:rFonts w:ascii="Verdana" w:hAnsi="Verdana" w:cs="Times New Roman"/>
                <w:color w:val="002060"/>
              </w:rPr>
              <w:t>iilor de învă</w:t>
            </w:r>
            <w:r w:rsidR="00040324">
              <w:rPr>
                <w:rFonts w:ascii="Verdana" w:hAnsi="Verdana" w:cs="Times New Roman"/>
                <w:color w:val="002060"/>
              </w:rPr>
              <w:t>ț</w:t>
            </w:r>
            <w:r w:rsidRPr="00F77C92">
              <w:rPr>
                <w:rFonts w:ascii="Verdana" w:hAnsi="Verdana" w:cs="Times New Roman"/>
                <w:color w:val="002060"/>
              </w:rPr>
              <w:t>ământ superior acreditate, sprijinite în cadrul Obiectivului Specific 6.10 pentru regiunile de dezvoltare eligibile.</w:t>
            </w:r>
          </w:p>
          <w:p w14:paraId="1974DA49" w14:textId="77777777" w:rsidR="00A1679D" w:rsidRPr="00F77C92" w:rsidRDefault="00A1679D" w:rsidP="00BD5FC8">
            <w:pPr>
              <w:jc w:val="both"/>
              <w:rPr>
                <w:rFonts w:ascii="Verdana" w:hAnsi="Verdana" w:cs="Times New Roman"/>
                <w:color w:val="002060"/>
              </w:rPr>
            </w:pPr>
          </w:p>
          <w:p w14:paraId="32E6E49B" w14:textId="0DFB7860"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„Ofertele educa</w:t>
            </w:r>
            <w:r w:rsidR="00040324">
              <w:rPr>
                <w:rFonts w:ascii="Verdana" w:hAnsi="Verdana" w:cs="Times New Roman"/>
                <w:color w:val="002060"/>
              </w:rPr>
              <w:t>ț</w:t>
            </w:r>
            <w:r w:rsidRPr="00F77C92">
              <w:rPr>
                <w:rFonts w:ascii="Verdana" w:hAnsi="Verdana" w:cs="Times New Roman"/>
                <w:color w:val="002060"/>
              </w:rPr>
              <w:t>ionale” sunt concordante cu profilul calificării definit în Cadrul na</w:t>
            </w:r>
            <w:r w:rsidR="00040324">
              <w:rPr>
                <w:rFonts w:ascii="Verdana" w:hAnsi="Verdana" w:cs="Times New Roman"/>
                <w:color w:val="002060"/>
              </w:rPr>
              <w:t>ț</w:t>
            </w:r>
            <w:r w:rsidRPr="00F77C92">
              <w:rPr>
                <w:rFonts w:ascii="Verdana" w:hAnsi="Verdana" w:cs="Times New Roman"/>
                <w:color w:val="002060"/>
              </w:rPr>
              <w:t>ional al calificărilor. Curriculumul unui program de studii universitare se stabileşte astfel încât să maximizeze şansele ob</w:t>
            </w:r>
            <w:r w:rsidR="00040324">
              <w:rPr>
                <w:rFonts w:ascii="Verdana" w:hAnsi="Verdana" w:cs="Times New Roman"/>
                <w:color w:val="002060"/>
              </w:rPr>
              <w:t>ț</w:t>
            </w:r>
            <w:r w:rsidRPr="00F77C92">
              <w:rPr>
                <w:rFonts w:ascii="Verdana" w:hAnsi="Verdana" w:cs="Times New Roman"/>
                <w:color w:val="002060"/>
              </w:rPr>
              <w:t>inerii calificării dorite şi se aprobă de către senatul universitar.</w:t>
            </w:r>
          </w:p>
          <w:p w14:paraId="5EDCF017" w14:textId="6414650D"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Sursa: Legea educa</w:t>
            </w:r>
            <w:r w:rsidR="00040324">
              <w:rPr>
                <w:rFonts w:ascii="Verdana" w:hAnsi="Verdana" w:cs="Times New Roman"/>
                <w:color w:val="002060"/>
              </w:rPr>
              <w:t>ț</w:t>
            </w:r>
            <w:r w:rsidRPr="00F77C92">
              <w:rPr>
                <w:rFonts w:ascii="Verdana" w:hAnsi="Verdana" w:cs="Times New Roman"/>
                <w:color w:val="002060"/>
              </w:rPr>
              <w:t>iei na</w:t>
            </w:r>
            <w:r w:rsidR="00040324">
              <w:rPr>
                <w:rFonts w:ascii="Verdana" w:hAnsi="Verdana" w:cs="Times New Roman"/>
                <w:color w:val="002060"/>
              </w:rPr>
              <w:t>ț</w:t>
            </w:r>
            <w:r w:rsidRPr="00F77C92">
              <w:rPr>
                <w:rFonts w:ascii="Verdana" w:hAnsi="Verdana" w:cs="Times New Roman"/>
                <w:color w:val="002060"/>
              </w:rPr>
              <w:t xml:space="preserve">ionale 1/2011, cu modificările și completările ulterioare </w:t>
            </w:r>
          </w:p>
          <w:p w14:paraId="619E2D9B" w14:textId="77777777" w:rsidR="007E6590" w:rsidRPr="00F77C92" w:rsidRDefault="007E6590" w:rsidP="007E6590">
            <w:pPr>
              <w:jc w:val="both"/>
              <w:rPr>
                <w:rFonts w:ascii="Verdana" w:hAnsi="Verdana" w:cs="Times New Roman"/>
                <w:color w:val="002060"/>
              </w:rPr>
            </w:pPr>
          </w:p>
          <w:p w14:paraId="5A6E4CD5" w14:textId="77777777" w:rsidR="00A1679D" w:rsidRPr="00F77C92" w:rsidRDefault="00A1679D" w:rsidP="00BD5FC8">
            <w:pPr>
              <w:jc w:val="both"/>
              <w:rPr>
                <w:rFonts w:ascii="Verdana" w:hAnsi="Verdana" w:cs="Times New Roman"/>
                <w:color w:val="002060"/>
              </w:rPr>
            </w:pPr>
          </w:p>
          <w:p w14:paraId="54867C44" w14:textId="1F1E2E00"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„Învă</w:t>
            </w:r>
            <w:r w:rsidR="00040324">
              <w:rPr>
                <w:rFonts w:ascii="Verdana" w:hAnsi="Verdana" w:cs="Times New Roman"/>
                <w:color w:val="002060"/>
              </w:rPr>
              <w:t>ț</w:t>
            </w:r>
            <w:r w:rsidRPr="00F77C92">
              <w:rPr>
                <w:rFonts w:ascii="Verdana" w:hAnsi="Verdana" w:cs="Times New Roman"/>
                <w:color w:val="002060"/>
              </w:rPr>
              <w:t>ământ ter</w:t>
            </w:r>
            <w:r w:rsidR="00040324">
              <w:rPr>
                <w:rFonts w:ascii="Verdana" w:hAnsi="Verdana" w:cs="Times New Roman"/>
                <w:color w:val="002060"/>
              </w:rPr>
              <w:t>ț</w:t>
            </w:r>
            <w:r w:rsidRPr="00F77C92">
              <w:rPr>
                <w:rFonts w:ascii="Verdana" w:hAnsi="Verdana" w:cs="Times New Roman"/>
                <w:color w:val="002060"/>
              </w:rPr>
              <w:t>iar” este organizat în universită</w:t>
            </w:r>
            <w:r w:rsidR="00040324">
              <w:rPr>
                <w:rFonts w:ascii="Verdana" w:hAnsi="Verdana" w:cs="Times New Roman"/>
                <w:color w:val="002060"/>
              </w:rPr>
              <w:t>ț</w:t>
            </w:r>
            <w:r w:rsidRPr="00F77C92">
              <w:rPr>
                <w:rFonts w:ascii="Verdana" w:hAnsi="Verdana" w:cs="Times New Roman"/>
                <w:color w:val="002060"/>
              </w:rPr>
              <w:t>i, academii de studii, institute, şcoli de studii superioare şi altele asemenea, denumite în continuare institu</w:t>
            </w:r>
            <w:r w:rsidR="00040324">
              <w:rPr>
                <w:rFonts w:ascii="Verdana" w:hAnsi="Verdana" w:cs="Times New Roman"/>
                <w:color w:val="002060"/>
              </w:rPr>
              <w:t>ț</w:t>
            </w:r>
            <w:r w:rsidRPr="00F77C92">
              <w:rPr>
                <w:rFonts w:ascii="Verdana" w:hAnsi="Verdana" w:cs="Times New Roman"/>
                <w:color w:val="002060"/>
              </w:rPr>
              <w:t>ii de învă</w:t>
            </w:r>
            <w:r w:rsidR="00040324">
              <w:rPr>
                <w:rFonts w:ascii="Verdana" w:hAnsi="Verdana" w:cs="Times New Roman"/>
                <w:color w:val="002060"/>
              </w:rPr>
              <w:t>ț</w:t>
            </w:r>
            <w:r w:rsidRPr="00F77C92">
              <w:rPr>
                <w:rFonts w:ascii="Verdana" w:hAnsi="Verdana" w:cs="Times New Roman"/>
                <w:color w:val="002060"/>
              </w:rPr>
              <w:t>ământ superior sau universită</w:t>
            </w:r>
            <w:r w:rsidR="00040324">
              <w:rPr>
                <w:rFonts w:ascii="Verdana" w:hAnsi="Verdana" w:cs="Times New Roman"/>
                <w:color w:val="002060"/>
              </w:rPr>
              <w:t>ț</w:t>
            </w:r>
            <w:r w:rsidRPr="00F77C92">
              <w:rPr>
                <w:rFonts w:ascii="Verdana" w:hAnsi="Verdana" w:cs="Times New Roman"/>
                <w:color w:val="002060"/>
              </w:rPr>
              <w:t>i. Misiunea învă</w:t>
            </w:r>
            <w:r w:rsidR="00040324">
              <w:rPr>
                <w:rFonts w:ascii="Verdana" w:hAnsi="Verdana" w:cs="Times New Roman"/>
                <w:color w:val="002060"/>
              </w:rPr>
              <w:t>ț</w:t>
            </w:r>
            <w:r w:rsidRPr="00F77C92">
              <w:rPr>
                <w:rFonts w:ascii="Verdana" w:hAnsi="Verdana" w:cs="Times New Roman"/>
                <w:color w:val="002060"/>
              </w:rPr>
              <w:t xml:space="preserve">ământului superior este de a genera şi de a transfera cunoaştere către societate prin: </w:t>
            </w:r>
          </w:p>
          <w:p w14:paraId="465A2454" w14:textId="5343555C"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a) formare ini</w:t>
            </w:r>
            <w:r w:rsidR="00040324">
              <w:rPr>
                <w:rFonts w:ascii="Verdana" w:hAnsi="Verdana" w:cs="Times New Roman"/>
                <w:color w:val="002060"/>
              </w:rPr>
              <w:t>ț</w:t>
            </w:r>
            <w:r w:rsidRPr="00F77C92">
              <w:rPr>
                <w:rFonts w:ascii="Verdana" w:hAnsi="Verdana" w:cs="Times New Roman"/>
                <w:color w:val="002060"/>
              </w:rPr>
              <w:t>ială şi continuă la nivel universitar, în scopul dezvoltării personale, al inser</w:t>
            </w:r>
            <w:r w:rsidR="00040324">
              <w:rPr>
                <w:rFonts w:ascii="Verdana" w:hAnsi="Verdana" w:cs="Times New Roman"/>
                <w:color w:val="002060"/>
              </w:rPr>
              <w:t>ț</w:t>
            </w:r>
            <w:r w:rsidRPr="00F77C92">
              <w:rPr>
                <w:rFonts w:ascii="Verdana" w:hAnsi="Verdana" w:cs="Times New Roman"/>
                <w:color w:val="002060"/>
              </w:rPr>
              <w:t>iei profesionale a individului şi a satisfacerii nevoii de competen</w:t>
            </w:r>
            <w:r w:rsidR="00040324">
              <w:rPr>
                <w:rFonts w:ascii="Verdana" w:hAnsi="Verdana" w:cs="Times New Roman"/>
                <w:color w:val="002060"/>
              </w:rPr>
              <w:t>ț</w:t>
            </w:r>
            <w:r w:rsidRPr="00F77C92">
              <w:rPr>
                <w:rFonts w:ascii="Verdana" w:hAnsi="Verdana" w:cs="Times New Roman"/>
                <w:color w:val="002060"/>
              </w:rPr>
              <w:t xml:space="preserve">ă a mediului socioeconomic; </w:t>
            </w:r>
          </w:p>
          <w:p w14:paraId="0B308C60" w14:textId="38D11930"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b) cercetare ştiin</w:t>
            </w:r>
            <w:r w:rsidR="00040324">
              <w:rPr>
                <w:rFonts w:ascii="Verdana" w:hAnsi="Verdana" w:cs="Times New Roman"/>
                <w:color w:val="002060"/>
              </w:rPr>
              <w:t>ț</w:t>
            </w:r>
            <w:r w:rsidRPr="00F77C92">
              <w:rPr>
                <w:rFonts w:ascii="Verdana" w:hAnsi="Verdana" w:cs="Times New Roman"/>
                <w:color w:val="002060"/>
              </w:rPr>
              <w:t>ifică, dezvoltare, inovare şi transfer tehnologic, prin crea</w:t>
            </w:r>
            <w:r w:rsidR="00040324">
              <w:rPr>
                <w:rFonts w:ascii="Verdana" w:hAnsi="Verdana" w:cs="Times New Roman"/>
                <w:color w:val="002060"/>
              </w:rPr>
              <w:t>ț</w:t>
            </w:r>
            <w:r w:rsidRPr="00F77C92">
              <w:rPr>
                <w:rFonts w:ascii="Verdana" w:hAnsi="Verdana" w:cs="Times New Roman"/>
                <w:color w:val="002060"/>
              </w:rPr>
              <w:t>ie individuală şi colectivă, în domeniul ştiin</w:t>
            </w:r>
            <w:r w:rsidR="00040324">
              <w:rPr>
                <w:rFonts w:ascii="Verdana" w:hAnsi="Verdana" w:cs="Times New Roman"/>
                <w:color w:val="002060"/>
              </w:rPr>
              <w:t>ț</w:t>
            </w:r>
            <w:r w:rsidRPr="00F77C92">
              <w:rPr>
                <w:rFonts w:ascii="Verdana" w:hAnsi="Verdana" w:cs="Times New Roman"/>
                <w:color w:val="002060"/>
              </w:rPr>
              <w:t>elor, al ştiin</w:t>
            </w:r>
            <w:r w:rsidR="00040324">
              <w:rPr>
                <w:rFonts w:ascii="Verdana" w:hAnsi="Verdana" w:cs="Times New Roman"/>
                <w:color w:val="002060"/>
              </w:rPr>
              <w:t>ț</w:t>
            </w:r>
            <w:r w:rsidRPr="00F77C92">
              <w:rPr>
                <w:rFonts w:ascii="Verdana" w:hAnsi="Verdana" w:cs="Times New Roman"/>
                <w:color w:val="002060"/>
              </w:rPr>
              <w:t>elor inginereşti, al artelor, al literelor, prin asigurarea performan</w:t>
            </w:r>
            <w:r w:rsidR="00040324">
              <w:rPr>
                <w:rFonts w:ascii="Verdana" w:hAnsi="Verdana" w:cs="Times New Roman"/>
                <w:color w:val="002060"/>
              </w:rPr>
              <w:t>ț</w:t>
            </w:r>
            <w:r w:rsidRPr="00F77C92">
              <w:rPr>
                <w:rFonts w:ascii="Verdana" w:hAnsi="Verdana" w:cs="Times New Roman"/>
                <w:color w:val="002060"/>
              </w:rPr>
              <w:t xml:space="preserve">elor şi dezvoltării fizice şi sportive, precum şi valorificarea şi diseminarea rezultatelor acestora. </w:t>
            </w:r>
          </w:p>
          <w:p w14:paraId="6085FAE4" w14:textId="3957FCA3"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lastRenderedPageBreak/>
              <w:t>Sursa: Legea educa</w:t>
            </w:r>
            <w:r w:rsidR="00040324">
              <w:rPr>
                <w:rFonts w:ascii="Verdana" w:hAnsi="Verdana" w:cs="Times New Roman"/>
                <w:color w:val="002060"/>
              </w:rPr>
              <w:t>ț</w:t>
            </w:r>
            <w:r w:rsidRPr="00F77C92">
              <w:rPr>
                <w:rFonts w:ascii="Verdana" w:hAnsi="Verdana" w:cs="Times New Roman"/>
                <w:color w:val="002060"/>
              </w:rPr>
              <w:t>iei na</w:t>
            </w:r>
            <w:r w:rsidR="00040324">
              <w:rPr>
                <w:rFonts w:ascii="Verdana" w:hAnsi="Verdana" w:cs="Times New Roman"/>
                <w:color w:val="002060"/>
              </w:rPr>
              <w:t>ț</w:t>
            </w:r>
            <w:r w:rsidRPr="00F77C92">
              <w:rPr>
                <w:rFonts w:ascii="Verdana" w:hAnsi="Verdana" w:cs="Times New Roman"/>
                <w:color w:val="002060"/>
              </w:rPr>
              <w:t xml:space="preserve">ionale 1/2011, cu modificările și completările ulterioare </w:t>
            </w:r>
          </w:p>
          <w:p w14:paraId="0EF6E9A1" w14:textId="77777777" w:rsidR="00A1679D" w:rsidRPr="00F77C92" w:rsidRDefault="00A1679D" w:rsidP="00BD5FC8">
            <w:pPr>
              <w:jc w:val="both"/>
              <w:rPr>
                <w:rFonts w:ascii="Verdana" w:hAnsi="Verdana" w:cs="Times New Roman"/>
                <w:color w:val="002060"/>
              </w:rPr>
            </w:pPr>
          </w:p>
          <w:p w14:paraId="316D6F13" w14:textId="77777777" w:rsidR="00A1679D" w:rsidRPr="00F77C92" w:rsidRDefault="00A1679D" w:rsidP="00BD5FC8">
            <w:pPr>
              <w:jc w:val="both"/>
              <w:rPr>
                <w:rFonts w:ascii="Verdana" w:hAnsi="Verdana" w:cs="Times New Roman"/>
                <w:b/>
                <w:color w:val="002060"/>
              </w:rPr>
            </w:pPr>
            <w:r w:rsidRPr="00F77C92">
              <w:rPr>
                <w:rFonts w:ascii="Verdana" w:hAnsi="Verdana" w:cs="Times New Roman"/>
                <w:b/>
                <w:color w:val="002060"/>
              </w:rPr>
              <w:t>DATELE VOR FI COLECTATE, MONITORIZATE ŞI RAPORTATE PENTRU URMĂTOARELE CATEGORII:</w:t>
            </w:r>
          </w:p>
          <w:p w14:paraId="4E4AFE79" w14:textId="77777777" w:rsidR="00A1679D" w:rsidRPr="00F77C92" w:rsidRDefault="00A1679D" w:rsidP="00BD5FC8">
            <w:pPr>
              <w:jc w:val="both"/>
              <w:rPr>
                <w:rFonts w:ascii="Verdana" w:hAnsi="Verdana" w:cs="Times New Roman"/>
                <w:color w:val="002060"/>
              </w:rPr>
            </w:pPr>
          </w:p>
          <w:p w14:paraId="2E11483E" w14:textId="401C06D5"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 Oferte educa</w:t>
            </w:r>
            <w:r w:rsidR="00040324">
              <w:rPr>
                <w:rFonts w:ascii="Verdana" w:hAnsi="Verdana" w:cs="Times New Roman"/>
                <w:color w:val="002060"/>
              </w:rPr>
              <w:t>ț</w:t>
            </w:r>
            <w:r w:rsidRPr="00F77C92">
              <w:rPr>
                <w:rFonts w:ascii="Verdana" w:hAnsi="Verdana" w:cs="Times New Roman"/>
                <w:color w:val="002060"/>
              </w:rPr>
              <w:t>ionale pentru învă</w:t>
            </w:r>
            <w:r w:rsidR="00040324">
              <w:rPr>
                <w:rFonts w:ascii="Verdana" w:hAnsi="Verdana" w:cs="Times New Roman"/>
                <w:color w:val="002060"/>
              </w:rPr>
              <w:t>ț</w:t>
            </w:r>
            <w:r w:rsidRPr="00F77C92">
              <w:rPr>
                <w:rFonts w:ascii="Verdana" w:hAnsi="Verdana" w:cs="Times New Roman"/>
                <w:color w:val="002060"/>
              </w:rPr>
              <w:t>ământul ter</w:t>
            </w:r>
            <w:r w:rsidR="00040324">
              <w:rPr>
                <w:rFonts w:ascii="Verdana" w:hAnsi="Verdana" w:cs="Times New Roman"/>
                <w:color w:val="002060"/>
              </w:rPr>
              <w:t>ț</w:t>
            </w:r>
            <w:r w:rsidRPr="00F77C92">
              <w:rPr>
                <w:rFonts w:ascii="Verdana" w:hAnsi="Verdana" w:cs="Times New Roman"/>
                <w:color w:val="002060"/>
              </w:rPr>
              <w:t>iar universitar</w:t>
            </w:r>
          </w:p>
          <w:p w14:paraId="5DD064A4" w14:textId="2912C2D5" w:rsidR="00A1679D" w:rsidRPr="00F77C92" w:rsidRDefault="00A1679D" w:rsidP="00BD5FC8">
            <w:pPr>
              <w:jc w:val="both"/>
              <w:rPr>
                <w:rFonts w:ascii="Verdana" w:hAnsi="Verdana" w:cs="Times New Roman"/>
                <w:color w:val="002060"/>
              </w:rPr>
            </w:pPr>
          </w:p>
        </w:tc>
      </w:tr>
      <w:tr w:rsidR="00F77C92" w:rsidRPr="00F77C92" w14:paraId="6E79BF07" w14:textId="77777777" w:rsidTr="00412B20">
        <w:tc>
          <w:tcPr>
            <w:tcW w:w="797" w:type="dxa"/>
            <w:shd w:val="clear" w:color="auto" w:fill="auto"/>
          </w:tcPr>
          <w:p w14:paraId="276C73FB" w14:textId="77777777" w:rsidR="00B16696" w:rsidRPr="00F77C92" w:rsidRDefault="00B16696" w:rsidP="00BD5FC8">
            <w:pPr>
              <w:jc w:val="both"/>
              <w:rPr>
                <w:rFonts w:ascii="Verdana" w:hAnsi="Verdana" w:cs="Times New Roman"/>
                <w:b/>
                <w:color w:val="002060"/>
              </w:rPr>
            </w:pPr>
            <w:r w:rsidRPr="00F77C92">
              <w:rPr>
                <w:rFonts w:ascii="Verdana" w:hAnsi="Verdana" w:cs="Times New Roman"/>
                <w:b/>
                <w:color w:val="002060"/>
              </w:rPr>
              <w:lastRenderedPageBreak/>
              <w:t>4S106</w:t>
            </w:r>
          </w:p>
        </w:tc>
        <w:tc>
          <w:tcPr>
            <w:tcW w:w="1108" w:type="dxa"/>
            <w:shd w:val="clear" w:color="auto" w:fill="auto"/>
          </w:tcPr>
          <w:p w14:paraId="06AA28D2" w14:textId="77777777" w:rsidR="00B16696" w:rsidRPr="00F77C92" w:rsidRDefault="00B16696" w:rsidP="00BD5FC8">
            <w:pPr>
              <w:jc w:val="both"/>
              <w:rPr>
                <w:rFonts w:ascii="Verdana" w:hAnsi="Verdana" w:cs="Times New Roman"/>
                <w:b/>
                <w:color w:val="002060"/>
              </w:rPr>
            </w:pPr>
            <w:r w:rsidRPr="00F77C92">
              <w:rPr>
                <w:rFonts w:ascii="Verdana" w:hAnsi="Verdana" w:cs="Times New Roman"/>
                <w:b/>
                <w:color w:val="002060"/>
              </w:rPr>
              <w:t>Realizare</w:t>
            </w:r>
          </w:p>
        </w:tc>
        <w:tc>
          <w:tcPr>
            <w:tcW w:w="5178" w:type="dxa"/>
            <w:shd w:val="clear" w:color="auto" w:fill="auto"/>
          </w:tcPr>
          <w:p w14:paraId="48ECC273" w14:textId="77777777" w:rsidR="00F92B4B" w:rsidRPr="00F77C92" w:rsidRDefault="00F92B4B" w:rsidP="00BD5FC8">
            <w:pPr>
              <w:widowControl w:val="0"/>
              <w:autoSpaceDE w:val="0"/>
              <w:autoSpaceDN w:val="0"/>
              <w:adjustRightInd w:val="0"/>
              <w:jc w:val="both"/>
              <w:rPr>
                <w:rFonts w:ascii="Verdana" w:hAnsi="Verdana"/>
                <w:i/>
                <w:color w:val="002060"/>
                <w:kern w:val="2"/>
                <w:lang w:eastAsia="ro-RO"/>
              </w:rPr>
            </w:pPr>
            <w:r w:rsidRPr="00F77C92">
              <w:rPr>
                <w:rFonts w:ascii="Verdana" w:hAnsi="Verdana" w:cs="Times New Roman"/>
                <w:b/>
                <w:color w:val="002060"/>
              </w:rPr>
              <w:t xml:space="preserve">4S106 </w:t>
            </w:r>
            <w:r w:rsidRPr="00F77C92">
              <w:rPr>
                <w:rFonts w:ascii="Verdana" w:hAnsi="Verdana"/>
                <w:color w:val="002060"/>
                <w:kern w:val="2"/>
                <w:lang w:eastAsia="ro-RO"/>
              </w:rPr>
              <w:t xml:space="preserve">Personal didactic care beneficiază de programe de formare/ schimb de bune practici etc., </w:t>
            </w:r>
            <w:r w:rsidRPr="00F77C92">
              <w:rPr>
                <w:rFonts w:ascii="Verdana" w:hAnsi="Verdana"/>
                <w:i/>
                <w:color w:val="002060"/>
                <w:kern w:val="2"/>
                <w:lang w:eastAsia="ro-RO"/>
              </w:rPr>
              <w:t>din care:</w:t>
            </w:r>
          </w:p>
          <w:p w14:paraId="3DEC9E87" w14:textId="77777777" w:rsidR="00DF2FC8" w:rsidRPr="00F77C92" w:rsidRDefault="00DF2FC8" w:rsidP="00BD5FC8">
            <w:pPr>
              <w:widowControl w:val="0"/>
              <w:autoSpaceDE w:val="0"/>
              <w:autoSpaceDN w:val="0"/>
              <w:adjustRightInd w:val="0"/>
              <w:jc w:val="both"/>
              <w:rPr>
                <w:rFonts w:ascii="Verdana" w:hAnsi="Verdana"/>
                <w:i/>
                <w:color w:val="002060"/>
                <w:kern w:val="2"/>
                <w:lang w:eastAsia="ro-RO"/>
              </w:rPr>
            </w:pPr>
          </w:p>
          <w:p w14:paraId="398A7856" w14:textId="52416358" w:rsidR="00F92B4B" w:rsidRPr="00F77C92" w:rsidRDefault="00F92B4B" w:rsidP="00922673">
            <w:pPr>
              <w:numPr>
                <w:ilvl w:val="0"/>
                <w:numId w:val="4"/>
              </w:numPr>
              <w:ind w:left="387"/>
              <w:jc w:val="both"/>
              <w:rPr>
                <w:rFonts w:ascii="Verdana" w:hAnsi="Verdana"/>
                <w:i/>
                <w:color w:val="002060"/>
                <w:lang w:eastAsia="ro-RO"/>
              </w:rPr>
            </w:pPr>
            <w:r w:rsidRPr="00F77C92">
              <w:rPr>
                <w:rFonts w:ascii="Verdana" w:hAnsi="Verdana" w:cs="Calibri"/>
                <w:i/>
                <w:color w:val="002060"/>
                <w:lang w:eastAsia="ro-RO"/>
              </w:rPr>
              <w:t>din învă</w:t>
            </w:r>
            <w:r w:rsidR="00040324">
              <w:rPr>
                <w:rFonts w:ascii="Verdana" w:hAnsi="Verdana" w:cs="Calibri"/>
                <w:i/>
                <w:color w:val="002060"/>
                <w:lang w:eastAsia="ro-RO"/>
              </w:rPr>
              <w:t>ț</w:t>
            </w:r>
            <w:r w:rsidRPr="00F77C92">
              <w:rPr>
                <w:rFonts w:ascii="Verdana" w:hAnsi="Verdana" w:cs="Calibri"/>
                <w:i/>
                <w:color w:val="002060"/>
                <w:lang w:eastAsia="ro-RO"/>
              </w:rPr>
              <w:t>ământul</w:t>
            </w:r>
            <w:r w:rsidRPr="00F77C92">
              <w:rPr>
                <w:rFonts w:ascii="Verdana" w:hAnsi="Verdana" w:cs="Calibri"/>
                <w:bCs/>
                <w:i/>
                <w:iCs/>
                <w:color w:val="002060"/>
                <w:lang w:eastAsia="ro-RO"/>
              </w:rPr>
              <w:t xml:space="preserve"> </w:t>
            </w:r>
            <w:r w:rsidRPr="00F77C92">
              <w:rPr>
                <w:rFonts w:ascii="Verdana" w:hAnsi="Verdana"/>
                <w:i/>
                <w:color w:val="002060"/>
                <w:lang w:eastAsia="ro-RO"/>
              </w:rPr>
              <w:t>ter</w:t>
            </w:r>
            <w:r w:rsidR="00040324">
              <w:rPr>
                <w:rFonts w:ascii="Verdana" w:hAnsi="Verdana"/>
                <w:i/>
                <w:color w:val="002060"/>
                <w:lang w:eastAsia="ro-RO"/>
              </w:rPr>
              <w:t>ț</w:t>
            </w:r>
            <w:r w:rsidRPr="00F77C92">
              <w:rPr>
                <w:rFonts w:ascii="Verdana" w:hAnsi="Verdana"/>
                <w:i/>
                <w:color w:val="002060"/>
                <w:lang w:eastAsia="ro-RO"/>
              </w:rPr>
              <w:t xml:space="preserve">iar </w:t>
            </w:r>
            <w:r w:rsidRPr="00F77C92">
              <w:rPr>
                <w:rFonts w:ascii="Verdana" w:hAnsi="Verdana" w:cs="Calibri"/>
                <w:i/>
                <w:color w:val="002060"/>
                <w:lang w:eastAsia="ro-RO"/>
              </w:rPr>
              <w:t xml:space="preserve">universitar </w:t>
            </w:r>
          </w:p>
          <w:p w14:paraId="1037462C" w14:textId="4C3FEA0B" w:rsidR="00B16696" w:rsidRPr="00F77C92" w:rsidRDefault="00B16696" w:rsidP="00E477DC">
            <w:pPr>
              <w:ind w:left="27"/>
              <w:jc w:val="both"/>
              <w:rPr>
                <w:rFonts w:ascii="Verdana" w:hAnsi="Verdana"/>
                <w:i/>
                <w:color w:val="002060"/>
                <w:lang w:eastAsia="ro-RO"/>
              </w:rPr>
            </w:pPr>
          </w:p>
        </w:tc>
        <w:tc>
          <w:tcPr>
            <w:tcW w:w="6911" w:type="dxa"/>
            <w:shd w:val="clear" w:color="auto" w:fill="auto"/>
          </w:tcPr>
          <w:p w14:paraId="338BD20A" w14:textId="6A366A07"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Acest indicator reprezintă numărul de persoane care beneficiază de programe de formare/ schimb de bune practici în ceea ce priveşte con</w:t>
            </w:r>
            <w:r w:rsidR="00040324">
              <w:rPr>
                <w:rFonts w:ascii="Verdana" w:hAnsi="Verdana" w:cs="Times New Roman"/>
                <w:color w:val="002060"/>
              </w:rPr>
              <w:t>ț</w:t>
            </w:r>
            <w:r w:rsidRPr="00F77C92">
              <w:rPr>
                <w:rFonts w:ascii="Verdana" w:hAnsi="Verdana" w:cs="Times New Roman"/>
                <w:color w:val="002060"/>
              </w:rPr>
              <w:t>inutul educa</w:t>
            </w:r>
            <w:r w:rsidR="00040324">
              <w:rPr>
                <w:rFonts w:ascii="Verdana" w:hAnsi="Verdana" w:cs="Times New Roman"/>
                <w:color w:val="002060"/>
              </w:rPr>
              <w:t>ț</w:t>
            </w:r>
            <w:r w:rsidRPr="00F77C92">
              <w:rPr>
                <w:rFonts w:ascii="Verdana" w:hAnsi="Verdana" w:cs="Times New Roman"/>
                <w:color w:val="002060"/>
              </w:rPr>
              <w:t>ional inovator şi resursele de învă</w:t>
            </w:r>
            <w:r w:rsidR="00040324">
              <w:rPr>
                <w:rFonts w:ascii="Verdana" w:hAnsi="Verdana" w:cs="Times New Roman"/>
                <w:color w:val="002060"/>
              </w:rPr>
              <w:t>ț</w:t>
            </w:r>
            <w:r w:rsidRPr="00F77C92">
              <w:rPr>
                <w:rFonts w:ascii="Verdana" w:hAnsi="Verdana" w:cs="Times New Roman"/>
                <w:color w:val="002060"/>
              </w:rPr>
              <w:t>are moderne şi flexibile, care au fost sprijinite direct în cadrul Obiectivului Specific 6.9 şi care, la data intrării în opera</w:t>
            </w:r>
            <w:r w:rsidR="00040324">
              <w:rPr>
                <w:rFonts w:ascii="Verdana" w:hAnsi="Verdana" w:cs="Times New Roman"/>
                <w:color w:val="002060"/>
              </w:rPr>
              <w:t>ț</w:t>
            </w:r>
            <w:r w:rsidRPr="00F77C92">
              <w:rPr>
                <w:rFonts w:ascii="Verdana" w:hAnsi="Verdana" w:cs="Times New Roman"/>
                <w:color w:val="002060"/>
              </w:rPr>
              <w:t>iunile FSE, îndeplinesc cumulativ următoarele criterii:</w:t>
            </w:r>
          </w:p>
          <w:p w14:paraId="16058B1F" w14:textId="77777777"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 activează în una din regiunile de dezvoltare eligibile</w:t>
            </w:r>
          </w:p>
          <w:p w14:paraId="6DB6F4A8" w14:textId="0A81A240" w:rsidR="00B16696" w:rsidRPr="00F77C92" w:rsidRDefault="00A1679D" w:rsidP="00BD5FC8">
            <w:pPr>
              <w:jc w:val="both"/>
              <w:rPr>
                <w:rFonts w:ascii="Verdana" w:hAnsi="Verdana" w:cs="Times New Roman"/>
                <w:color w:val="002060"/>
              </w:rPr>
            </w:pPr>
            <w:r w:rsidRPr="00F77C92">
              <w:rPr>
                <w:rFonts w:ascii="Verdana" w:hAnsi="Verdana" w:cs="Times New Roman"/>
                <w:color w:val="002060"/>
              </w:rPr>
              <w:t>- sunt personal didactic din învă</w:t>
            </w:r>
            <w:r w:rsidR="00040324">
              <w:rPr>
                <w:rFonts w:ascii="Verdana" w:hAnsi="Verdana" w:cs="Times New Roman"/>
                <w:color w:val="002060"/>
              </w:rPr>
              <w:t>ț</w:t>
            </w:r>
            <w:r w:rsidRPr="00F77C92">
              <w:rPr>
                <w:rFonts w:ascii="Verdana" w:hAnsi="Verdana" w:cs="Times New Roman"/>
                <w:color w:val="002060"/>
              </w:rPr>
              <w:t>ământul din învă</w:t>
            </w:r>
            <w:r w:rsidR="00040324">
              <w:rPr>
                <w:rFonts w:ascii="Verdana" w:hAnsi="Verdana" w:cs="Times New Roman"/>
                <w:color w:val="002060"/>
              </w:rPr>
              <w:t>ț</w:t>
            </w:r>
            <w:r w:rsidRPr="00F77C92">
              <w:rPr>
                <w:rFonts w:ascii="Verdana" w:hAnsi="Verdana" w:cs="Times New Roman"/>
                <w:color w:val="002060"/>
              </w:rPr>
              <w:t>ământul ter</w:t>
            </w:r>
            <w:r w:rsidR="00040324">
              <w:rPr>
                <w:rFonts w:ascii="Verdana" w:hAnsi="Verdana" w:cs="Times New Roman"/>
                <w:color w:val="002060"/>
              </w:rPr>
              <w:t>ț</w:t>
            </w:r>
            <w:r w:rsidRPr="00F77C92">
              <w:rPr>
                <w:rFonts w:ascii="Verdana" w:hAnsi="Verdana" w:cs="Times New Roman"/>
                <w:color w:val="002060"/>
              </w:rPr>
              <w:t>iar universitar organizat în cadrul institu</w:t>
            </w:r>
            <w:r w:rsidR="00040324">
              <w:rPr>
                <w:rFonts w:ascii="Verdana" w:hAnsi="Verdana" w:cs="Times New Roman"/>
                <w:color w:val="002060"/>
              </w:rPr>
              <w:t>ț</w:t>
            </w:r>
            <w:r w:rsidRPr="00F77C92">
              <w:rPr>
                <w:rFonts w:ascii="Verdana" w:hAnsi="Verdana" w:cs="Times New Roman"/>
                <w:color w:val="002060"/>
              </w:rPr>
              <w:t>iilor de învă</w:t>
            </w:r>
            <w:r w:rsidR="00040324">
              <w:rPr>
                <w:rFonts w:ascii="Verdana" w:hAnsi="Verdana" w:cs="Times New Roman"/>
                <w:color w:val="002060"/>
              </w:rPr>
              <w:t>ț</w:t>
            </w:r>
            <w:r w:rsidRPr="00F77C92">
              <w:rPr>
                <w:rFonts w:ascii="Verdana" w:hAnsi="Verdana" w:cs="Times New Roman"/>
                <w:color w:val="002060"/>
              </w:rPr>
              <w:t>ământ superior acreditate</w:t>
            </w:r>
          </w:p>
          <w:p w14:paraId="7923088E" w14:textId="77777777" w:rsidR="00A1679D" w:rsidRPr="00F77C92" w:rsidRDefault="00A1679D" w:rsidP="00BD5FC8">
            <w:pPr>
              <w:jc w:val="both"/>
              <w:rPr>
                <w:rFonts w:ascii="Verdana" w:hAnsi="Verdana" w:cs="Times New Roman"/>
                <w:color w:val="002060"/>
              </w:rPr>
            </w:pPr>
          </w:p>
          <w:p w14:paraId="500C376E" w14:textId="690C106C"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”Personalul didactic” cuprinde persoanele din sistemul de învă</w:t>
            </w:r>
            <w:r w:rsidR="00040324">
              <w:rPr>
                <w:rFonts w:ascii="Verdana" w:hAnsi="Verdana" w:cs="Times New Roman"/>
                <w:color w:val="002060"/>
              </w:rPr>
              <w:t>ț</w:t>
            </w:r>
            <w:r w:rsidRPr="00F77C92">
              <w:rPr>
                <w:rFonts w:ascii="Verdana" w:hAnsi="Verdana" w:cs="Times New Roman"/>
                <w:color w:val="002060"/>
              </w:rPr>
              <w:t>ământ responsabile cu instruirea şi educa</w:t>
            </w:r>
            <w:r w:rsidR="00040324">
              <w:rPr>
                <w:rFonts w:ascii="Verdana" w:hAnsi="Verdana" w:cs="Times New Roman"/>
                <w:color w:val="002060"/>
              </w:rPr>
              <w:t>ț</w:t>
            </w:r>
            <w:r w:rsidRPr="00F77C92">
              <w:rPr>
                <w:rFonts w:ascii="Verdana" w:hAnsi="Verdana" w:cs="Times New Roman"/>
                <w:color w:val="002060"/>
              </w:rPr>
              <w:t>ia. Din categoria personalului didactic pot face parte persoanele care îndeplinesc condi</w:t>
            </w:r>
            <w:r w:rsidR="00040324">
              <w:rPr>
                <w:rFonts w:ascii="Verdana" w:hAnsi="Verdana" w:cs="Times New Roman"/>
                <w:color w:val="002060"/>
              </w:rPr>
              <w:t>ț</w:t>
            </w:r>
            <w:r w:rsidRPr="00F77C92">
              <w:rPr>
                <w:rFonts w:ascii="Verdana" w:hAnsi="Verdana" w:cs="Times New Roman"/>
                <w:color w:val="002060"/>
              </w:rPr>
              <w:t>iile de studii prevăzute de lege, care au capacitatea de exercitare deplină a drepturilor, o conduită morală conformă deontologiei profesionale şi sunt apte din punct de vedere medical şi psihologic pentru îndeplinirea func</w:t>
            </w:r>
            <w:r w:rsidR="00040324">
              <w:rPr>
                <w:rFonts w:ascii="Verdana" w:hAnsi="Verdana" w:cs="Times New Roman"/>
                <w:color w:val="002060"/>
              </w:rPr>
              <w:t>ț</w:t>
            </w:r>
            <w:r w:rsidRPr="00F77C92">
              <w:rPr>
                <w:rFonts w:ascii="Verdana" w:hAnsi="Verdana" w:cs="Times New Roman"/>
                <w:color w:val="002060"/>
              </w:rPr>
              <w:t>iei.</w:t>
            </w:r>
          </w:p>
          <w:p w14:paraId="7FB75CEF" w14:textId="30FB4B50"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Sursa: Legea educa</w:t>
            </w:r>
            <w:r w:rsidR="00040324">
              <w:rPr>
                <w:rFonts w:ascii="Verdana" w:hAnsi="Verdana" w:cs="Times New Roman"/>
                <w:color w:val="002060"/>
              </w:rPr>
              <w:t>ț</w:t>
            </w:r>
            <w:r w:rsidRPr="00F77C92">
              <w:rPr>
                <w:rFonts w:ascii="Verdana" w:hAnsi="Verdana" w:cs="Times New Roman"/>
                <w:color w:val="002060"/>
              </w:rPr>
              <w:t>iei na</w:t>
            </w:r>
            <w:r w:rsidR="00040324">
              <w:rPr>
                <w:rFonts w:ascii="Verdana" w:hAnsi="Verdana" w:cs="Times New Roman"/>
                <w:color w:val="002060"/>
              </w:rPr>
              <w:t>ț</w:t>
            </w:r>
            <w:r w:rsidRPr="00F77C92">
              <w:rPr>
                <w:rFonts w:ascii="Verdana" w:hAnsi="Verdana" w:cs="Times New Roman"/>
                <w:color w:val="002060"/>
              </w:rPr>
              <w:t>ionale 1/2011, cu modificările și completările ulterioare</w:t>
            </w:r>
          </w:p>
          <w:p w14:paraId="38754532" w14:textId="77777777" w:rsidR="00A1679D" w:rsidRPr="00F77C92" w:rsidRDefault="00A1679D" w:rsidP="00BD5FC8">
            <w:pPr>
              <w:jc w:val="both"/>
              <w:rPr>
                <w:rFonts w:ascii="Verdana" w:hAnsi="Verdana" w:cs="Times New Roman"/>
                <w:color w:val="002060"/>
              </w:rPr>
            </w:pPr>
          </w:p>
          <w:p w14:paraId="05EC591F" w14:textId="5FD44C0B"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lastRenderedPageBreak/>
              <w:t>„Programele de formare“: dezvoltarea profesională a personalului didactic, de conducere, de îndrumare şi de control şi recalificarea profesională sunt fundamentate pe standardele profesionale pentru profesia didactică, standarde de calitate şi competen</w:t>
            </w:r>
            <w:r w:rsidR="00040324">
              <w:rPr>
                <w:rFonts w:ascii="Verdana" w:hAnsi="Verdana" w:cs="Times New Roman"/>
                <w:color w:val="002060"/>
              </w:rPr>
              <w:t>ț</w:t>
            </w:r>
            <w:r w:rsidRPr="00F77C92">
              <w:rPr>
                <w:rFonts w:ascii="Verdana" w:hAnsi="Verdana" w:cs="Times New Roman"/>
                <w:color w:val="002060"/>
              </w:rPr>
              <w:t>e profesionale şi au următoarele finalită</w:t>
            </w:r>
            <w:r w:rsidR="00040324">
              <w:rPr>
                <w:rFonts w:ascii="Verdana" w:hAnsi="Verdana" w:cs="Times New Roman"/>
                <w:color w:val="002060"/>
              </w:rPr>
              <w:t>ț</w:t>
            </w:r>
            <w:r w:rsidRPr="00F77C92">
              <w:rPr>
                <w:rFonts w:ascii="Verdana" w:hAnsi="Verdana" w:cs="Times New Roman"/>
                <w:color w:val="002060"/>
              </w:rPr>
              <w:t xml:space="preserve">i generale: </w:t>
            </w:r>
          </w:p>
          <w:p w14:paraId="5723B873" w14:textId="43983F26"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a) actualizarea şi dezvoltarea competen</w:t>
            </w:r>
            <w:r w:rsidR="00040324">
              <w:rPr>
                <w:rFonts w:ascii="Verdana" w:hAnsi="Verdana" w:cs="Times New Roman"/>
                <w:color w:val="002060"/>
              </w:rPr>
              <w:t>ț</w:t>
            </w:r>
            <w:r w:rsidRPr="00F77C92">
              <w:rPr>
                <w:rFonts w:ascii="Verdana" w:hAnsi="Verdana" w:cs="Times New Roman"/>
                <w:color w:val="002060"/>
              </w:rPr>
              <w:t>elor în domeniul de specializare corespunzător func</w:t>
            </w:r>
            <w:r w:rsidR="00040324">
              <w:rPr>
                <w:rFonts w:ascii="Verdana" w:hAnsi="Verdana" w:cs="Times New Roman"/>
                <w:color w:val="002060"/>
              </w:rPr>
              <w:t>ț</w:t>
            </w:r>
            <w:r w:rsidRPr="00F77C92">
              <w:rPr>
                <w:rFonts w:ascii="Verdana" w:hAnsi="Verdana" w:cs="Times New Roman"/>
                <w:color w:val="002060"/>
              </w:rPr>
              <w:t xml:space="preserve">iei didactice ocupate, precum şi în domeniul psihopedagogic şi metodic; </w:t>
            </w:r>
          </w:p>
          <w:p w14:paraId="10680AD7" w14:textId="134E1B94"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b) dezvoltarea competen</w:t>
            </w:r>
            <w:r w:rsidR="00040324">
              <w:rPr>
                <w:rFonts w:ascii="Verdana" w:hAnsi="Verdana" w:cs="Times New Roman"/>
                <w:color w:val="002060"/>
              </w:rPr>
              <w:t>ț</w:t>
            </w:r>
            <w:r w:rsidRPr="00F77C92">
              <w:rPr>
                <w:rFonts w:ascii="Verdana" w:hAnsi="Verdana" w:cs="Times New Roman"/>
                <w:color w:val="002060"/>
              </w:rPr>
              <w:t>elor pentru evolu</w:t>
            </w:r>
            <w:r w:rsidR="00040324">
              <w:rPr>
                <w:rFonts w:ascii="Verdana" w:hAnsi="Verdana" w:cs="Times New Roman"/>
                <w:color w:val="002060"/>
              </w:rPr>
              <w:t>ț</w:t>
            </w:r>
            <w:r w:rsidRPr="00F77C92">
              <w:rPr>
                <w:rFonts w:ascii="Verdana" w:hAnsi="Verdana" w:cs="Times New Roman"/>
                <w:color w:val="002060"/>
              </w:rPr>
              <w:t>ia în cariera didactică, prin sistemul de pregătire şi ob</w:t>
            </w:r>
            <w:r w:rsidR="00040324">
              <w:rPr>
                <w:rFonts w:ascii="Verdana" w:hAnsi="Verdana" w:cs="Times New Roman"/>
                <w:color w:val="002060"/>
              </w:rPr>
              <w:t>ț</w:t>
            </w:r>
            <w:r w:rsidRPr="00F77C92">
              <w:rPr>
                <w:rFonts w:ascii="Verdana" w:hAnsi="Verdana" w:cs="Times New Roman"/>
                <w:color w:val="002060"/>
              </w:rPr>
              <w:t xml:space="preserve">inere a gradelor didactice; </w:t>
            </w:r>
          </w:p>
          <w:p w14:paraId="0274A5A3" w14:textId="1DC890E9"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c) dobândirea sau dezvoltarea competen</w:t>
            </w:r>
            <w:r w:rsidR="00040324">
              <w:rPr>
                <w:rFonts w:ascii="Verdana" w:hAnsi="Verdana" w:cs="Times New Roman"/>
                <w:color w:val="002060"/>
              </w:rPr>
              <w:t>ț</w:t>
            </w:r>
            <w:r w:rsidRPr="00F77C92">
              <w:rPr>
                <w:rFonts w:ascii="Verdana" w:hAnsi="Verdana" w:cs="Times New Roman"/>
                <w:color w:val="002060"/>
              </w:rPr>
              <w:t xml:space="preserve">elor de conducere, de îndrumare şi de control; </w:t>
            </w:r>
          </w:p>
          <w:p w14:paraId="50031549" w14:textId="0CB0FEFF"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d) dobândirea de noi competen</w:t>
            </w:r>
            <w:r w:rsidR="00040324">
              <w:rPr>
                <w:rFonts w:ascii="Verdana" w:hAnsi="Verdana" w:cs="Times New Roman"/>
                <w:color w:val="002060"/>
              </w:rPr>
              <w:t>ț</w:t>
            </w:r>
            <w:r w:rsidRPr="00F77C92">
              <w:rPr>
                <w:rFonts w:ascii="Verdana" w:hAnsi="Verdana" w:cs="Times New Roman"/>
                <w:color w:val="002060"/>
              </w:rPr>
              <w:t>e, prin programe de conversie pentru noi specializări şi/sau ocuparea de noi func</w:t>
            </w:r>
            <w:r w:rsidR="00040324">
              <w:rPr>
                <w:rFonts w:ascii="Verdana" w:hAnsi="Verdana" w:cs="Times New Roman"/>
                <w:color w:val="002060"/>
              </w:rPr>
              <w:t>ț</w:t>
            </w:r>
            <w:r w:rsidRPr="00F77C92">
              <w:rPr>
                <w:rFonts w:ascii="Verdana" w:hAnsi="Verdana" w:cs="Times New Roman"/>
                <w:color w:val="002060"/>
              </w:rPr>
              <w:t>ii didactice, altele decât cele ocupate în baza formării ini</w:t>
            </w:r>
            <w:r w:rsidR="00040324">
              <w:rPr>
                <w:rFonts w:ascii="Verdana" w:hAnsi="Verdana" w:cs="Times New Roman"/>
                <w:color w:val="002060"/>
              </w:rPr>
              <w:t>ț</w:t>
            </w:r>
            <w:r w:rsidRPr="00F77C92">
              <w:rPr>
                <w:rFonts w:ascii="Verdana" w:hAnsi="Verdana" w:cs="Times New Roman"/>
                <w:color w:val="002060"/>
              </w:rPr>
              <w:t xml:space="preserve">iale; </w:t>
            </w:r>
          </w:p>
          <w:p w14:paraId="21547EC5" w14:textId="162F246D"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e) dobândirea unor competen</w:t>
            </w:r>
            <w:r w:rsidR="00040324">
              <w:rPr>
                <w:rFonts w:ascii="Verdana" w:hAnsi="Verdana" w:cs="Times New Roman"/>
                <w:color w:val="002060"/>
              </w:rPr>
              <w:t>ț</w:t>
            </w:r>
            <w:r w:rsidRPr="00F77C92">
              <w:rPr>
                <w:rFonts w:ascii="Verdana" w:hAnsi="Verdana" w:cs="Times New Roman"/>
                <w:color w:val="002060"/>
              </w:rPr>
              <w:t>e complementare prin care se extinde categoria de activită</w:t>
            </w:r>
            <w:r w:rsidR="00040324">
              <w:rPr>
                <w:rFonts w:ascii="Verdana" w:hAnsi="Verdana" w:cs="Times New Roman"/>
                <w:color w:val="002060"/>
              </w:rPr>
              <w:t>ț</w:t>
            </w:r>
            <w:r w:rsidRPr="00F77C92">
              <w:rPr>
                <w:rFonts w:ascii="Verdana" w:hAnsi="Verdana" w:cs="Times New Roman"/>
                <w:color w:val="002060"/>
              </w:rPr>
              <w:t>i ce pot fi prestate în activitatea curentă, cum ar fi predarea asistată de calculator, predarea în limbi străine, consilierea educa</w:t>
            </w:r>
            <w:r w:rsidR="00040324">
              <w:rPr>
                <w:rFonts w:ascii="Verdana" w:hAnsi="Verdana" w:cs="Times New Roman"/>
                <w:color w:val="002060"/>
              </w:rPr>
              <w:t>ț</w:t>
            </w:r>
            <w:r w:rsidRPr="00F77C92">
              <w:rPr>
                <w:rFonts w:ascii="Verdana" w:hAnsi="Verdana" w:cs="Times New Roman"/>
                <w:color w:val="002060"/>
              </w:rPr>
              <w:t>ională şi orientarea în carieră, educa</w:t>
            </w:r>
            <w:r w:rsidR="00040324">
              <w:rPr>
                <w:rFonts w:ascii="Verdana" w:hAnsi="Verdana" w:cs="Times New Roman"/>
                <w:color w:val="002060"/>
              </w:rPr>
              <w:t>ț</w:t>
            </w:r>
            <w:r w:rsidRPr="00F77C92">
              <w:rPr>
                <w:rFonts w:ascii="Verdana" w:hAnsi="Verdana" w:cs="Times New Roman"/>
                <w:color w:val="002060"/>
              </w:rPr>
              <w:t>ia adul</w:t>
            </w:r>
            <w:r w:rsidR="00040324">
              <w:rPr>
                <w:rFonts w:ascii="Verdana" w:hAnsi="Verdana" w:cs="Times New Roman"/>
                <w:color w:val="002060"/>
              </w:rPr>
              <w:t>ț</w:t>
            </w:r>
            <w:r w:rsidRPr="00F77C92">
              <w:rPr>
                <w:rFonts w:ascii="Verdana" w:hAnsi="Verdana" w:cs="Times New Roman"/>
                <w:color w:val="002060"/>
              </w:rPr>
              <w:t xml:space="preserve">ilor şi altele; </w:t>
            </w:r>
          </w:p>
          <w:p w14:paraId="41900F9A" w14:textId="7981DBE2"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f) dezvoltarea şi extinderea competen</w:t>
            </w:r>
            <w:r w:rsidR="00040324">
              <w:rPr>
                <w:rFonts w:ascii="Verdana" w:hAnsi="Verdana" w:cs="Times New Roman"/>
                <w:color w:val="002060"/>
              </w:rPr>
              <w:t>ț</w:t>
            </w:r>
            <w:r w:rsidRPr="00F77C92">
              <w:rPr>
                <w:rFonts w:ascii="Verdana" w:hAnsi="Verdana" w:cs="Times New Roman"/>
                <w:color w:val="002060"/>
              </w:rPr>
              <w:t>elor transversale privind interac</w:t>
            </w:r>
            <w:r w:rsidR="00040324">
              <w:rPr>
                <w:rFonts w:ascii="Verdana" w:hAnsi="Verdana" w:cs="Times New Roman"/>
                <w:color w:val="002060"/>
              </w:rPr>
              <w:t>ț</w:t>
            </w:r>
            <w:r w:rsidRPr="00F77C92">
              <w:rPr>
                <w:rFonts w:ascii="Verdana" w:hAnsi="Verdana" w:cs="Times New Roman"/>
                <w:color w:val="002060"/>
              </w:rPr>
              <w:t>iunea şi comunicarea cu mediul social şi cu mediul pedagogic, asumarea de responsabilită</w:t>
            </w:r>
            <w:r w:rsidR="00040324">
              <w:rPr>
                <w:rFonts w:ascii="Verdana" w:hAnsi="Verdana" w:cs="Times New Roman"/>
                <w:color w:val="002060"/>
              </w:rPr>
              <w:t>ț</w:t>
            </w:r>
            <w:r w:rsidRPr="00F77C92">
              <w:rPr>
                <w:rFonts w:ascii="Verdana" w:hAnsi="Verdana" w:cs="Times New Roman"/>
                <w:color w:val="002060"/>
              </w:rPr>
              <w:t>i privind organizarea, conducerea şi îmbunătă</w:t>
            </w:r>
            <w:r w:rsidR="00040324">
              <w:rPr>
                <w:rFonts w:ascii="Verdana" w:hAnsi="Verdana" w:cs="Times New Roman"/>
                <w:color w:val="002060"/>
              </w:rPr>
              <w:t>ț</w:t>
            </w:r>
            <w:r w:rsidRPr="00F77C92">
              <w:rPr>
                <w:rFonts w:ascii="Verdana" w:hAnsi="Verdana" w:cs="Times New Roman"/>
                <w:color w:val="002060"/>
              </w:rPr>
              <w:t>irea performan</w:t>
            </w:r>
            <w:r w:rsidR="00040324">
              <w:rPr>
                <w:rFonts w:ascii="Verdana" w:hAnsi="Verdana" w:cs="Times New Roman"/>
                <w:color w:val="002060"/>
              </w:rPr>
              <w:t>ț</w:t>
            </w:r>
            <w:r w:rsidRPr="00F77C92">
              <w:rPr>
                <w:rFonts w:ascii="Verdana" w:hAnsi="Verdana" w:cs="Times New Roman"/>
                <w:color w:val="002060"/>
              </w:rPr>
              <w:t>ei strategice a grupurilor profesionale, autocontrolul şi analiza reflexivă a propriei activită</w:t>
            </w:r>
            <w:r w:rsidR="00040324">
              <w:rPr>
                <w:rFonts w:ascii="Verdana" w:hAnsi="Verdana" w:cs="Times New Roman"/>
                <w:color w:val="002060"/>
              </w:rPr>
              <w:t>ț</w:t>
            </w:r>
            <w:r w:rsidRPr="00F77C92">
              <w:rPr>
                <w:rFonts w:ascii="Verdana" w:hAnsi="Verdana" w:cs="Times New Roman"/>
                <w:color w:val="002060"/>
              </w:rPr>
              <w:t>i şi altele.</w:t>
            </w:r>
          </w:p>
          <w:p w14:paraId="4EB35E16" w14:textId="645CEEE6"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Sursa: Legea educa</w:t>
            </w:r>
            <w:r w:rsidR="00040324">
              <w:rPr>
                <w:rFonts w:ascii="Verdana" w:hAnsi="Verdana" w:cs="Times New Roman"/>
                <w:color w:val="002060"/>
              </w:rPr>
              <w:t>ț</w:t>
            </w:r>
            <w:r w:rsidRPr="00F77C92">
              <w:rPr>
                <w:rFonts w:ascii="Verdana" w:hAnsi="Verdana" w:cs="Times New Roman"/>
                <w:color w:val="002060"/>
              </w:rPr>
              <w:t>iei na</w:t>
            </w:r>
            <w:r w:rsidR="00040324">
              <w:rPr>
                <w:rFonts w:ascii="Verdana" w:hAnsi="Verdana" w:cs="Times New Roman"/>
                <w:color w:val="002060"/>
              </w:rPr>
              <w:t>ț</w:t>
            </w:r>
            <w:r w:rsidRPr="00F77C92">
              <w:rPr>
                <w:rFonts w:ascii="Verdana" w:hAnsi="Verdana" w:cs="Times New Roman"/>
                <w:color w:val="002060"/>
              </w:rPr>
              <w:t>ionale 1/2011, cu modificările și completările ulterioare</w:t>
            </w:r>
          </w:p>
          <w:p w14:paraId="522D5559" w14:textId="77777777" w:rsidR="00A1679D" w:rsidRPr="00F77C92" w:rsidRDefault="00A1679D" w:rsidP="00BD5FC8">
            <w:pPr>
              <w:jc w:val="both"/>
              <w:rPr>
                <w:rFonts w:ascii="Verdana" w:hAnsi="Verdana" w:cs="Times New Roman"/>
                <w:color w:val="002060"/>
              </w:rPr>
            </w:pPr>
          </w:p>
          <w:p w14:paraId="30300BA1" w14:textId="7F047C92"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lastRenderedPageBreak/>
              <w:t xml:space="preserve"> „Schimburi de bune practici” reprezintă schimburi prin care se promovează exemple de metode de lucru acceptate şi promovate ca fiind bune de utilizat în special în anumite situa</w:t>
            </w:r>
            <w:r w:rsidR="00040324">
              <w:rPr>
                <w:rFonts w:ascii="Verdana" w:hAnsi="Verdana" w:cs="Times New Roman"/>
                <w:color w:val="002060"/>
              </w:rPr>
              <w:t>ț</w:t>
            </w:r>
            <w:r w:rsidRPr="00F77C92">
              <w:rPr>
                <w:rFonts w:ascii="Verdana" w:hAnsi="Verdana" w:cs="Times New Roman"/>
                <w:color w:val="002060"/>
              </w:rPr>
              <w:t>ii.</w:t>
            </w:r>
          </w:p>
          <w:p w14:paraId="3E3AE03A" w14:textId="240ADB20"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Sursa: Glosar de termeni tehnici folosi</w:t>
            </w:r>
            <w:r w:rsidR="00040324">
              <w:rPr>
                <w:rFonts w:ascii="Verdana" w:hAnsi="Verdana" w:cs="Times New Roman"/>
                <w:color w:val="002060"/>
              </w:rPr>
              <w:t>ț</w:t>
            </w:r>
            <w:r w:rsidRPr="00F77C92">
              <w:rPr>
                <w:rFonts w:ascii="Verdana" w:hAnsi="Verdana" w:cs="Times New Roman"/>
                <w:color w:val="002060"/>
              </w:rPr>
              <w:t>i în învă</w:t>
            </w:r>
            <w:r w:rsidR="00040324">
              <w:rPr>
                <w:rFonts w:ascii="Verdana" w:hAnsi="Verdana" w:cs="Times New Roman"/>
                <w:color w:val="002060"/>
              </w:rPr>
              <w:t>ț</w:t>
            </w:r>
            <w:r w:rsidRPr="00F77C92">
              <w:rPr>
                <w:rFonts w:ascii="Verdana" w:hAnsi="Verdana" w:cs="Times New Roman"/>
                <w:color w:val="002060"/>
              </w:rPr>
              <w:t>ământul tehnic și profesional din România - http://www.tvet.ro/Anexe/x/Glossary%20Eng-Rom.pdf</w:t>
            </w:r>
          </w:p>
          <w:p w14:paraId="73B8E882" w14:textId="77777777" w:rsidR="00A1679D" w:rsidRPr="00F77C92" w:rsidRDefault="00A1679D" w:rsidP="00BD5FC8">
            <w:pPr>
              <w:jc w:val="both"/>
              <w:rPr>
                <w:rFonts w:ascii="Verdana" w:hAnsi="Verdana" w:cs="Times New Roman"/>
                <w:color w:val="002060"/>
              </w:rPr>
            </w:pPr>
          </w:p>
          <w:p w14:paraId="30D69368" w14:textId="77777777" w:rsidR="00A1679D" w:rsidRPr="00F77C92" w:rsidRDefault="00A1679D" w:rsidP="00BD5FC8">
            <w:pPr>
              <w:jc w:val="both"/>
              <w:rPr>
                <w:rFonts w:ascii="Verdana" w:hAnsi="Verdana" w:cs="Times New Roman"/>
                <w:color w:val="002060"/>
              </w:rPr>
            </w:pPr>
          </w:p>
          <w:p w14:paraId="32E1BDE5" w14:textId="6CE09AF7"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„Învă</w:t>
            </w:r>
            <w:r w:rsidR="00040324">
              <w:rPr>
                <w:rFonts w:ascii="Verdana" w:hAnsi="Verdana" w:cs="Times New Roman"/>
                <w:color w:val="002060"/>
              </w:rPr>
              <w:t>ț</w:t>
            </w:r>
            <w:r w:rsidRPr="00F77C92">
              <w:rPr>
                <w:rFonts w:ascii="Verdana" w:hAnsi="Verdana" w:cs="Times New Roman"/>
                <w:color w:val="002060"/>
              </w:rPr>
              <w:t>ământ ter</w:t>
            </w:r>
            <w:r w:rsidR="00040324">
              <w:rPr>
                <w:rFonts w:ascii="Verdana" w:hAnsi="Verdana" w:cs="Times New Roman"/>
                <w:color w:val="002060"/>
              </w:rPr>
              <w:t>ț</w:t>
            </w:r>
            <w:r w:rsidRPr="00F77C92">
              <w:rPr>
                <w:rFonts w:ascii="Verdana" w:hAnsi="Verdana" w:cs="Times New Roman"/>
                <w:color w:val="002060"/>
              </w:rPr>
              <w:t>iar” este organizat în universită</w:t>
            </w:r>
            <w:r w:rsidR="00040324">
              <w:rPr>
                <w:rFonts w:ascii="Verdana" w:hAnsi="Verdana" w:cs="Times New Roman"/>
                <w:color w:val="002060"/>
              </w:rPr>
              <w:t>ț</w:t>
            </w:r>
            <w:r w:rsidRPr="00F77C92">
              <w:rPr>
                <w:rFonts w:ascii="Verdana" w:hAnsi="Verdana" w:cs="Times New Roman"/>
                <w:color w:val="002060"/>
              </w:rPr>
              <w:t>i, academii de studii, institute, şcoli de studii superioare şi altele asemenea, denumite în continuare institu</w:t>
            </w:r>
            <w:r w:rsidR="00040324">
              <w:rPr>
                <w:rFonts w:ascii="Verdana" w:hAnsi="Verdana" w:cs="Times New Roman"/>
                <w:color w:val="002060"/>
              </w:rPr>
              <w:t>ț</w:t>
            </w:r>
            <w:r w:rsidRPr="00F77C92">
              <w:rPr>
                <w:rFonts w:ascii="Verdana" w:hAnsi="Verdana" w:cs="Times New Roman"/>
                <w:color w:val="002060"/>
              </w:rPr>
              <w:t>ii de învă</w:t>
            </w:r>
            <w:r w:rsidR="00040324">
              <w:rPr>
                <w:rFonts w:ascii="Verdana" w:hAnsi="Verdana" w:cs="Times New Roman"/>
                <w:color w:val="002060"/>
              </w:rPr>
              <w:t>ț</w:t>
            </w:r>
            <w:r w:rsidRPr="00F77C92">
              <w:rPr>
                <w:rFonts w:ascii="Verdana" w:hAnsi="Verdana" w:cs="Times New Roman"/>
                <w:color w:val="002060"/>
              </w:rPr>
              <w:t>ământ superior sau universită</w:t>
            </w:r>
            <w:r w:rsidR="00040324">
              <w:rPr>
                <w:rFonts w:ascii="Verdana" w:hAnsi="Verdana" w:cs="Times New Roman"/>
                <w:color w:val="002060"/>
              </w:rPr>
              <w:t>ț</w:t>
            </w:r>
            <w:r w:rsidRPr="00F77C92">
              <w:rPr>
                <w:rFonts w:ascii="Verdana" w:hAnsi="Verdana" w:cs="Times New Roman"/>
                <w:color w:val="002060"/>
              </w:rPr>
              <w:t>i. Misiunea învă</w:t>
            </w:r>
            <w:r w:rsidR="00040324">
              <w:rPr>
                <w:rFonts w:ascii="Verdana" w:hAnsi="Verdana" w:cs="Times New Roman"/>
                <w:color w:val="002060"/>
              </w:rPr>
              <w:t>ț</w:t>
            </w:r>
            <w:r w:rsidRPr="00F77C92">
              <w:rPr>
                <w:rFonts w:ascii="Verdana" w:hAnsi="Verdana" w:cs="Times New Roman"/>
                <w:color w:val="002060"/>
              </w:rPr>
              <w:t xml:space="preserve">ământului superior este de a genera şi de a transfera cunoaştere către societate prin: </w:t>
            </w:r>
          </w:p>
          <w:p w14:paraId="193ECE1D" w14:textId="3DBB2CA9"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a) formare ini</w:t>
            </w:r>
            <w:r w:rsidR="00040324">
              <w:rPr>
                <w:rFonts w:ascii="Verdana" w:hAnsi="Verdana" w:cs="Times New Roman"/>
                <w:color w:val="002060"/>
              </w:rPr>
              <w:t>ț</w:t>
            </w:r>
            <w:r w:rsidRPr="00F77C92">
              <w:rPr>
                <w:rFonts w:ascii="Verdana" w:hAnsi="Verdana" w:cs="Times New Roman"/>
                <w:color w:val="002060"/>
              </w:rPr>
              <w:t>ială şi continuă la nivel universitar, în scopul dezvoltării personale, al inser</w:t>
            </w:r>
            <w:r w:rsidR="00040324">
              <w:rPr>
                <w:rFonts w:ascii="Verdana" w:hAnsi="Verdana" w:cs="Times New Roman"/>
                <w:color w:val="002060"/>
              </w:rPr>
              <w:t>ț</w:t>
            </w:r>
            <w:r w:rsidRPr="00F77C92">
              <w:rPr>
                <w:rFonts w:ascii="Verdana" w:hAnsi="Verdana" w:cs="Times New Roman"/>
                <w:color w:val="002060"/>
              </w:rPr>
              <w:t>iei profesionale a individului şi a satisfacerii nevoii de competen</w:t>
            </w:r>
            <w:r w:rsidR="00040324">
              <w:rPr>
                <w:rFonts w:ascii="Verdana" w:hAnsi="Verdana" w:cs="Times New Roman"/>
                <w:color w:val="002060"/>
              </w:rPr>
              <w:t>ț</w:t>
            </w:r>
            <w:r w:rsidRPr="00F77C92">
              <w:rPr>
                <w:rFonts w:ascii="Verdana" w:hAnsi="Verdana" w:cs="Times New Roman"/>
                <w:color w:val="002060"/>
              </w:rPr>
              <w:t xml:space="preserve">ă a mediului socioeconomic; </w:t>
            </w:r>
          </w:p>
          <w:p w14:paraId="1975F2CC" w14:textId="0097383E"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b) cercetare ştiin</w:t>
            </w:r>
            <w:r w:rsidR="00040324">
              <w:rPr>
                <w:rFonts w:ascii="Verdana" w:hAnsi="Verdana" w:cs="Times New Roman"/>
                <w:color w:val="002060"/>
              </w:rPr>
              <w:t>ț</w:t>
            </w:r>
            <w:r w:rsidRPr="00F77C92">
              <w:rPr>
                <w:rFonts w:ascii="Verdana" w:hAnsi="Verdana" w:cs="Times New Roman"/>
                <w:color w:val="002060"/>
              </w:rPr>
              <w:t>ifică, dezvoltare, inovare şi transfer tehnologic, prin crea</w:t>
            </w:r>
            <w:r w:rsidR="00040324">
              <w:rPr>
                <w:rFonts w:ascii="Verdana" w:hAnsi="Verdana" w:cs="Times New Roman"/>
                <w:color w:val="002060"/>
              </w:rPr>
              <w:t>ț</w:t>
            </w:r>
            <w:r w:rsidRPr="00F77C92">
              <w:rPr>
                <w:rFonts w:ascii="Verdana" w:hAnsi="Verdana" w:cs="Times New Roman"/>
                <w:color w:val="002060"/>
              </w:rPr>
              <w:t>ie individuală şi colectivă, în domeniul ştiin</w:t>
            </w:r>
            <w:r w:rsidR="00040324">
              <w:rPr>
                <w:rFonts w:ascii="Verdana" w:hAnsi="Verdana" w:cs="Times New Roman"/>
                <w:color w:val="002060"/>
              </w:rPr>
              <w:t>ț</w:t>
            </w:r>
            <w:r w:rsidRPr="00F77C92">
              <w:rPr>
                <w:rFonts w:ascii="Verdana" w:hAnsi="Verdana" w:cs="Times New Roman"/>
                <w:color w:val="002060"/>
              </w:rPr>
              <w:t>elor, al ştiin</w:t>
            </w:r>
            <w:r w:rsidR="00040324">
              <w:rPr>
                <w:rFonts w:ascii="Verdana" w:hAnsi="Verdana" w:cs="Times New Roman"/>
                <w:color w:val="002060"/>
              </w:rPr>
              <w:t>ț</w:t>
            </w:r>
            <w:r w:rsidRPr="00F77C92">
              <w:rPr>
                <w:rFonts w:ascii="Verdana" w:hAnsi="Verdana" w:cs="Times New Roman"/>
                <w:color w:val="002060"/>
              </w:rPr>
              <w:t>elor inginereşti, al artelor, al literelor, prin asigurarea performan</w:t>
            </w:r>
            <w:r w:rsidR="00040324">
              <w:rPr>
                <w:rFonts w:ascii="Verdana" w:hAnsi="Verdana" w:cs="Times New Roman"/>
                <w:color w:val="002060"/>
              </w:rPr>
              <w:t>ț</w:t>
            </w:r>
            <w:r w:rsidRPr="00F77C92">
              <w:rPr>
                <w:rFonts w:ascii="Verdana" w:hAnsi="Verdana" w:cs="Times New Roman"/>
                <w:color w:val="002060"/>
              </w:rPr>
              <w:t xml:space="preserve">elor şi dezvoltării fizice şi sportive, precum şi valorificarea şi diseminarea rezultatelor acestora. </w:t>
            </w:r>
          </w:p>
          <w:p w14:paraId="5CF041CB" w14:textId="68EC18A6"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Sursa: Legea educa</w:t>
            </w:r>
            <w:r w:rsidR="00040324">
              <w:rPr>
                <w:rFonts w:ascii="Verdana" w:hAnsi="Verdana" w:cs="Times New Roman"/>
                <w:color w:val="002060"/>
              </w:rPr>
              <w:t>ț</w:t>
            </w:r>
            <w:r w:rsidRPr="00F77C92">
              <w:rPr>
                <w:rFonts w:ascii="Verdana" w:hAnsi="Verdana" w:cs="Times New Roman"/>
                <w:color w:val="002060"/>
              </w:rPr>
              <w:t>iei na</w:t>
            </w:r>
            <w:r w:rsidR="00040324">
              <w:rPr>
                <w:rFonts w:ascii="Verdana" w:hAnsi="Verdana" w:cs="Times New Roman"/>
                <w:color w:val="002060"/>
              </w:rPr>
              <w:t>ț</w:t>
            </w:r>
            <w:r w:rsidRPr="00F77C92">
              <w:rPr>
                <w:rFonts w:ascii="Verdana" w:hAnsi="Verdana" w:cs="Times New Roman"/>
                <w:color w:val="002060"/>
              </w:rPr>
              <w:t xml:space="preserve">ionale 1/2011, cu modificările și completările ulterioare </w:t>
            </w:r>
          </w:p>
          <w:p w14:paraId="3BFCF0D3" w14:textId="77777777" w:rsidR="00A1679D" w:rsidRPr="00F77C92" w:rsidRDefault="00A1679D" w:rsidP="00BD5FC8">
            <w:pPr>
              <w:jc w:val="both"/>
              <w:rPr>
                <w:rFonts w:ascii="Verdana" w:hAnsi="Verdana" w:cs="Times New Roman"/>
                <w:color w:val="002060"/>
              </w:rPr>
            </w:pPr>
          </w:p>
          <w:p w14:paraId="71AFAD22" w14:textId="2A73AD04"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„Data intrării în opera</w:t>
            </w:r>
            <w:r w:rsidR="00040324">
              <w:rPr>
                <w:rFonts w:ascii="Verdana" w:hAnsi="Verdana" w:cs="Times New Roman"/>
                <w:color w:val="002060"/>
              </w:rPr>
              <w:t>ț</w:t>
            </w:r>
            <w:r w:rsidRPr="00F77C92">
              <w:rPr>
                <w:rFonts w:ascii="Verdana" w:hAnsi="Verdana" w:cs="Times New Roman"/>
                <w:color w:val="002060"/>
              </w:rPr>
              <w:t>iunile FSE” reprezintă „data la care persoana a beneficiat prima dată de sprijinul oferit prin opera</w:t>
            </w:r>
            <w:r w:rsidR="00040324">
              <w:rPr>
                <w:rFonts w:ascii="Verdana" w:hAnsi="Verdana" w:cs="Times New Roman"/>
                <w:color w:val="002060"/>
              </w:rPr>
              <w:t>ț</w:t>
            </w:r>
            <w:r w:rsidRPr="00F77C92">
              <w:rPr>
                <w:rFonts w:ascii="Verdana" w:hAnsi="Verdana" w:cs="Times New Roman"/>
                <w:color w:val="002060"/>
              </w:rPr>
              <w:t xml:space="preserve">iune”. </w:t>
            </w:r>
          </w:p>
          <w:p w14:paraId="7B91F36C" w14:textId="77777777"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Sursa: Anexa D – Orientare practică privind colectarea şi validarea datelor din orientările Comisiei Europene</w:t>
            </w:r>
          </w:p>
          <w:p w14:paraId="29348307" w14:textId="77777777" w:rsidR="00A1679D" w:rsidRPr="00F77C92" w:rsidRDefault="00A1679D" w:rsidP="00BD5FC8">
            <w:pPr>
              <w:jc w:val="both"/>
              <w:rPr>
                <w:rFonts w:ascii="Verdana" w:hAnsi="Verdana" w:cs="Times New Roman"/>
                <w:color w:val="002060"/>
              </w:rPr>
            </w:pPr>
          </w:p>
          <w:p w14:paraId="5E9362B5" w14:textId="40C11735"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lastRenderedPageBreak/>
              <w:t>”Opera</w:t>
            </w:r>
            <w:r w:rsidR="00040324">
              <w:rPr>
                <w:rFonts w:ascii="Verdana" w:hAnsi="Verdana" w:cs="Times New Roman"/>
                <w:color w:val="002060"/>
              </w:rPr>
              <w:t>ț</w:t>
            </w:r>
            <w:r w:rsidRPr="00F77C92">
              <w:rPr>
                <w:rFonts w:ascii="Verdana" w:hAnsi="Verdana" w:cs="Times New Roman"/>
                <w:color w:val="002060"/>
              </w:rPr>
              <w:t>iune” înseamnă un proiect, un contract, o ac</w:t>
            </w:r>
            <w:r w:rsidR="00040324">
              <w:rPr>
                <w:rFonts w:ascii="Verdana" w:hAnsi="Verdana" w:cs="Times New Roman"/>
                <w:color w:val="002060"/>
              </w:rPr>
              <w:t>ț</w:t>
            </w:r>
            <w:r w:rsidRPr="00F77C92">
              <w:rPr>
                <w:rFonts w:ascii="Verdana" w:hAnsi="Verdana" w:cs="Times New Roman"/>
                <w:color w:val="002060"/>
              </w:rPr>
              <w:t>iune sau un grup de proiecte selectate de autorită</w:t>
            </w:r>
            <w:r w:rsidR="00040324">
              <w:rPr>
                <w:rFonts w:ascii="Verdana" w:hAnsi="Verdana" w:cs="Times New Roman"/>
                <w:color w:val="002060"/>
              </w:rPr>
              <w:t>ț</w:t>
            </w:r>
            <w:r w:rsidRPr="00F77C92">
              <w:rPr>
                <w:rFonts w:ascii="Verdana" w:hAnsi="Verdana" w:cs="Times New Roman"/>
                <w:color w:val="002060"/>
              </w:rPr>
              <w:t>ile de management ale programelor în cauză sau sub responsabilitatea acestora, care contribuie la realizarea obiectivelor unei priorită</w:t>
            </w:r>
            <w:r w:rsidR="00040324">
              <w:rPr>
                <w:rFonts w:ascii="Verdana" w:hAnsi="Verdana" w:cs="Times New Roman"/>
                <w:color w:val="002060"/>
              </w:rPr>
              <w:t>ț</w:t>
            </w:r>
            <w:r w:rsidRPr="00F77C92">
              <w:rPr>
                <w:rFonts w:ascii="Verdana" w:hAnsi="Verdana" w:cs="Times New Roman"/>
                <w:color w:val="002060"/>
              </w:rPr>
              <w:t>i sau unor priorită</w:t>
            </w:r>
            <w:r w:rsidR="00040324">
              <w:rPr>
                <w:rFonts w:ascii="Verdana" w:hAnsi="Verdana" w:cs="Times New Roman"/>
                <w:color w:val="002060"/>
              </w:rPr>
              <w:t>ț</w:t>
            </w:r>
            <w:r w:rsidRPr="00F77C92">
              <w:rPr>
                <w:rFonts w:ascii="Verdana" w:hAnsi="Verdana" w:cs="Times New Roman"/>
                <w:color w:val="002060"/>
              </w:rPr>
              <w:t>i aferente; în contextul instrumentelor financiare, o opera</w:t>
            </w:r>
            <w:r w:rsidR="00040324">
              <w:rPr>
                <w:rFonts w:ascii="Verdana" w:hAnsi="Verdana" w:cs="Times New Roman"/>
                <w:color w:val="002060"/>
              </w:rPr>
              <w:t>ț</w:t>
            </w:r>
            <w:r w:rsidRPr="00F77C92">
              <w:rPr>
                <w:rFonts w:ascii="Verdana" w:hAnsi="Verdana" w:cs="Times New Roman"/>
                <w:color w:val="002060"/>
              </w:rPr>
              <w:t>iune este constituită de contribu</w:t>
            </w:r>
            <w:r w:rsidR="00040324">
              <w:rPr>
                <w:rFonts w:ascii="Verdana" w:hAnsi="Verdana" w:cs="Times New Roman"/>
                <w:color w:val="002060"/>
              </w:rPr>
              <w:t>ț</w:t>
            </w:r>
            <w:r w:rsidRPr="00F77C92">
              <w:rPr>
                <w:rFonts w:ascii="Verdana" w:hAnsi="Verdana" w:cs="Times New Roman"/>
                <w:color w:val="002060"/>
              </w:rPr>
              <w:t>iile financiare dintr-un program la instrumentele financiare și la sprijinul financiar ulterior oferit de respectivele instrumente financiare.</w:t>
            </w:r>
          </w:p>
          <w:p w14:paraId="573E9850" w14:textId="17A68943"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Sursa: Regulament (UE) Nr. 1303/2013 al Parlamentului European și al Consiliului din 17 decembrie 2013 de stabilire a unor dispozi</w:t>
            </w:r>
            <w:r w:rsidR="00040324">
              <w:rPr>
                <w:rFonts w:ascii="Verdana" w:hAnsi="Verdana" w:cs="Times New Roman"/>
                <w:color w:val="002060"/>
              </w:rPr>
              <w:t>ț</w:t>
            </w:r>
            <w:r w:rsidRPr="00F77C92">
              <w:rPr>
                <w:rFonts w:ascii="Verdana" w:hAnsi="Verdana" w:cs="Times New Roman"/>
                <w:color w:val="002060"/>
              </w:rPr>
              <w:t>ii comune</w:t>
            </w:r>
          </w:p>
          <w:p w14:paraId="176617BF" w14:textId="77777777" w:rsidR="00A1679D" w:rsidRPr="00F77C92" w:rsidRDefault="00A1679D" w:rsidP="00BD5FC8">
            <w:pPr>
              <w:jc w:val="both"/>
              <w:rPr>
                <w:rFonts w:ascii="Verdana" w:hAnsi="Verdana" w:cs="Times New Roman"/>
                <w:color w:val="002060"/>
              </w:rPr>
            </w:pPr>
          </w:p>
          <w:p w14:paraId="42A9B654" w14:textId="77777777" w:rsidR="00A1679D" w:rsidRPr="00F77C92" w:rsidRDefault="00A1679D" w:rsidP="00BD5FC8">
            <w:pPr>
              <w:jc w:val="both"/>
              <w:rPr>
                <w:rFonts w:ascii="Verdana" w:hAnsi="Verdana" w:cs="Times New Roman"/>
                <w:b/>
                <w:color w:val="002060"/>
              </w:rPr>
            </w:pPr>
            <w:r w:rsidRPr="00F77C92">
              <w:rPr>
                <w:rFonts w:ascii="Verdana" w:hAnsi="Verdana" w:cs="Times New Roman"/>
                <w:b/>
                <w:color w:val="002060"/>
              </w:rPr>
              <w:t>DATELE VOR FI COLECTATE, MONITORIZATE ŞI RAPORTATE PENTRU URMĂTOARELE CATEGORII:</w:t>
            </w:r>
          </w:p>
          <w:p w14:paraId="03C49A59" w14:textId="77777777" w:rsidR="00A1679D" w:rsidRPr="00F77C92" w:rsidRDefault="00A1679D" w:rsidP="00BD5FC8">
            <w:pPr>
              <w:jc w:val="both"/>
              <w:rPr>
                <w:rFonts w:ascii="Verdana" w:hAnsi="Verdana" w:cs="Times New Roman"/>
                <w:color w:val="002060"/>
              </w:rPr>
            </w:pPr>
          </w:p>
          <w:p w14:paraId="5128AFD4" w14:textId="165C4D27"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 Personal didactic din învă</w:t>
            </w:r>
            <w:r w:rsidR="00040324">
              <w:rPr>
                <w:rFonts w:ascii="Verdana" w:hAnsi="Verdana" w:cs="Times New Roman"/>
                <w:color w:val="002060"/>
              </w:rPr>
              <w:t>ț</w:t>
            </w:r>
            <w:r w:rsidRPr="00F77C92">
              <w:rPr>
                <w:rFonts w:ascii="Verdana" w:hAnsi="Verdana" w:cs="Times New Roman"/>
                <w:color w:val="002060"/>
              </w:rPr>
              <w:t>ământul ter</w:t>
            </w:r>
            <w:r w:rsidR="00040324">
              <w:rPr>
                <w:rFonts w:ascii="Verdana" w:hAnsi="Verdana" w:cs="Times New Roman"/>
                <w:color w:val="002060"/>
              </w:rPr>
              <w:t>ț</w:t>
            </w:r>
            <w:r w:rsidRPr="00F77C92">
              <w:rPr>
                <w:rFonts w:ascii="Verdana" w:hAnsi="Verdana" w:cs="Times New Roman"/>
                <w:color w:val="002060"/>
              </w:rPr>
              <w:t>iar universitar</w:t>
            </w:r>
          </w:p>
          <w:p w14:paraId="20EE3BD3" w14:textId="2AD3B774" w:rsidR="00A1679D" w:rsidRPr="00F77C92" w:rsidRDefault="00A1679D" w:rsidP="00BD5FC8">
            <w:pPr>
              <w:jc w:val="both"/>
              <w:rPr>
                <w:rFonts w:ascii="Verdana" w:hAnsi="Verdana" w:cs="Times New Roman"/>
                <w:color w:val="002060"/>
              </w:rPr>
            </w:pPr>
          </w:p>
        </w:tc>
      </w:tr>
      <w:tr w:rsidR="00F77C92" w:rsidRPr="00F77C92" w14:paraId="15558B65" w14:textId="77777777" w:rsidTr="00412B20">
        <w:tc>
          <w:tcPr>
            <w:tcW w:w="797" w:type="dxa"/>
            <w:shd w:val="clear" w:color="auto" w:fill="auto"/>
          </w:tcPr>
          <w:p w14:paraId="4FA26448" w14:textId="77777777" w:rsidR="00B16696" w:rsidRPr="00F77C92" w:rsidRDefault="00B16696" w:rsidP="00BD5FC8">
            <w:pPr>
              <w:jc w:val="both"/>
              <w:rPr>
                <w:rFonts w:ascii="Verdana" w:hAnsi="Verdana" w:cs="Times New Roman"/>
                <w:b/>
                <w:color w:val="002060"/>
              </w:rPr>
            </w:pPr>
            <w:r w:rsidRPr="00F77C92">
              <w:rPr>
                <w:rFonts w:ascii="Verdana" w:hAnsi="Verdana" w:cs="Times New Roman"/>
                <w:b/>
                <w:color w:val="002060"/>
              </w:rPr>
              <w:lastRenderedPageBreak/>
              <w:t>4S95</w:t>
            </w:r>
          </w:p>
        </w:tc>
        <w:tc>
          <w:tcPr>
            <w:tcW w:w="1108" w:type="dxa"/>
            <w:shd w:val="clear" w:color="auto" w:fill="auto"/>
          </w:tcPr>
          <w:p w14:paraId="23EDF7FF" w14:textId="77777777" w:rsidR="00B16696" w:rsidRPr="00F77C92" w:rsidRDefault="00B16696" w:rsidP="00BD5FC8">
            <w:pPr>
              <w:jc w:val="both"/>
              <w:rPr>
                <w:rFonts w:ascii="Verdana" w:hAnsi="Verdana" w:cs="Times New Roman"/>
                <w:b/>
                <w:color w:val="002060"/>
              </w:rPr>
            </w:pPr>
            <w:r w:rsidRPr="00F77C92">
              <w:rPr>
                <w:rFonts w:ascii="Verdana" w:hAnsi="Verdana" w:cs="Times New Roman"/>
                <w:b/>
                <w:color w:val="002060"/>
              </w:rPr>
              <w:t>Rezultat</w:t>
            </w:r>
          </w:p>
        </w:tc>
        <w:tc>
          <w:tcPr>
            <w:tcW w:w="5178" w:type="dxa"/>
            <w:shd w:val="clear" w:color="auto" w:fill="auto"/>
          </w:tcPr>
          <w:p w14:paraId="7B4FC34E" w14:textId="4FCBA4AA" w:rsidR="00F92B4B" w:rsidRPr="00F77C92" w:rsidRDefault="00F92B4B" w:rsidP="00BD5FC8">
            <w:pPr>
              <w:jc w:val="both"/>
              <w:rPr>
                <w:rFonts w:ascii="Verdana" w:hAnsi="Verdana"/>
                <w:i/>
                <w:color w:val="002060"/>
                <w:lang w:eastAsia="ro-RO"/>
              </w:rPr>
            </w:pPr>
            <w:r w:rsidRPr="00F77C92">
              <w:rPr>
                <w:rFonts w:ascii="Verdana" w:hAnsi="Verdana"/>
                <w:b/>
                <w:color w:val="002060"/>
                <w:lang w:eastAsia="ro-RO"/>
              </w:rPr>
              <w:t xml:space="preserve">4S95 </w:t>
            </w:r>
            <w:r w:rsidRPr="00F77C92">
              <w:rPr>
                <w:rFonts w:ascii="Verdana" w:hAnsi="Verdana"/>
                <w:color w:val="002060"/>
                <w:lang w:eastAsia="ro-RO"/>
              </w:rPr>
              <w:t xml:space="preserve">Persoane </w:t>
            </w:r>
            <w:r w:rsidRPr="00F77C92">
              <w:rPr>
                <w:rFonts w:ascii="Verdana" w:hAnsi="Verdana"/>
                <w:i/>
                <w:color w:val="002060"/>
                <w:lang w:eastAsia="ro-RO"/>
              </w:rPr>
              <w:t>(elevi/ cursan</w:t>
            </w:r>
            <w:r w:rsidR="00040324">
              <w:rPr>
                <w:rFonts w:ascii="Verdana" w:hAnsi="Verdana"/>
                <w:i/>
                <w:color w:val="002060"/>
                <w:lang w:eastAsia="ro-RO"/>
              </w:rPr>
              <w:t>ț</w:t>
            </w:r>
            <w:r w:rsidRPr="00F77C92">
              <w:rPr>
                <w:rFonts w:ascii="Verdana" w:hAnsi="Verdana"/>
                <w:i/>
                <w:color w:val="002060"/>
                <w:lang w:eastAsia="ro-RO"/>
              </w:rPr>
              <w:t>i, studen</w:t>
            </w:r>
            <w:r w:rsidR="00040324">
              <w:rPr>
                <w:rFonts w:ascii="Verdana" w:hAnsi="Verdana"/>
                <w:i/>
                <w:color w:val="002060"/>
                <w:lang w:eastAsia="ro-RO"/>
              </w:rPr>
              <w:t>ț</w:t>
            </w:r>
            <w:r w:rsidRPr="00F77C92">
              <w:rPr>
                <w:rFonts w:ascii="Verdana" w:hAnsi="Verdana"/>
                <w:i/>
                <w:color w:val="002060"/>
                <w:lang w:eastAsia="ro-RO"/>
              </w:rPr>
              <w:t>i)</w:t>
            </w:r>
            <w:r w:rsidRPr="00F77C92">
              <w:rPr>
                <w:rFonts w:ascii="Verdana" w:hAnsi="Verdana"/>
                <w:i/>
                <w:color w:val="002060"/>
              </w:rPr>
              <w:t xml:space="preserve"> </w:t>
            </w:r>
            <w:r w:rsidRPr="00F77C92">
              <w:rPr>
                <w:rFonts w:ascii="Verdana" w:hAnsi="Verdana"/>
                <w:color w:val="002060"/>
                <w:lang w:eastAsia="ro-RO"/>
              </w:rPr>
              <w:t xml:space="preserve">certificate  urmare a sprijinului acordat, </w:t>
            </w:r>
            <w:r w:rsidRPr="00F77C92">
              <w:rPr>
                <w:rFonts w:ascii="Verdana" w:hAnsi="Verdana"/>
                <w:i/>
                <w:color w:val="002060"/>
                <w:lang w:eastAsia="ro-RO"/>
              </w:rPr>
              <w:t>din care:</w:t>
            </w:r>
          </w:p>
          <w:p w14:paraId="3E048717" w14:textId="77777777" w:rsidR="00DF2FC8" w:rsidRPr="00F77C92" w:rsidRDefault="00DF2FC8" w:rsidP="00BD5FC8">
            <w:pPr>
              <w:jc w:val="both"/>
              <w:rPr>
                <w:rFonts w:ascii="Verdana" w:hAnsi="Verdana"/>
                <w:color w:val="002060"/>
                <w:lang w:eastAsia="ro-RO"/>
              </w:rPr>
            </w:pPr>
          </w:p>
          <w:p w14:paraId="4EBF4BA8" w14:textId="133C38E3" w:rsidR="00F92B4B" w:rsidRPr="00F77C92" w:rsidRDefault="00DF2FC8" w:rsidP="00922673">
            <w:pPr>
              <w:widowControl w:val="0"/>
              <w:numPr>
                <w:ilvl w:val="0"/>
                <w:numId w:val="2"/>
              </w:numPr>
              <w:jc w:val="both"/>
              <w:rPr>
                <w:rFonts w:ascii="Verdana" w:hAnsi="Verdana" w:cs="Calibri"/>
                <w:i/>
                <w:color w:val="002060"/>
                <w:lang w:eastAsia="ro-RO"/>
              </w:rPr>
            </w:pPr>
            <w:r w:rsidRPr="00F77C92">
              <w:rPr>
                <w:rFonts w:ascii="Verdana" w:hAnsi="Verdana" w:cs="Calibri"/>
                <w:b/>
                <w:color w:val="002060"/>
                <w:lang w:eastAsia="ro-RO"/>
              </w:rPr>
              <w:t>4S95.1</w:t>
            </w:r>
            <w:r w:rsidRPr="00F77C92">
              <w:rPr>
                <w:rFonts w:ascii="Verdana" w:hAnsi="Verdana" w:cs="Calibri"/>
                <w:i/>
                <w:color w:val="002060"/>
                <w:lang w:eastAsia="ro-RO"/>
              </w:rPr>
              <w:t xml:space="preserve"> </w:t>
            </w:r>
            <w:r w:rsidRPr="00F77C92">
              <w:rPr>
                <w:rFonts w:ascii="Verdana" w:hAnsi="Verdana"/>
                <w:color w:val="002060"/>
                <w:lang w:eastAsia="ro-RO"/>
              </w:rPr>
              <w:t xml:space="preserve">Persoane </w:t>
            </w:r>
            <w:r w:rsidRPr="00F77C92">
              <w:rPr>
                <w:rFonts w:ascii="Verdana" w:hAnsi="Verdana"/>
                <w:i/>
                <w:color w:val="002060"/>
                <w:lang w:eastAsia="ro-RO"/>
              </w:rPr>
              <w:t>(elevi/ cursan</w:t>
            </w:r>
            <w:r w:rsidR="00040324">
              <w:rPr>
                <w:rFonts w:ascii="Verdana" w:hAnsi="Verdana"/>
                <w:i/>
                <w:color w:val="002060"/>
                <w:lang w:eastAsia="ro-RO"/>
              </w:rPr>
              <w:t>ț</w:t>
            </w:r>
            <w:r w:rsidRPr="00F77C92">
              <w:rPr>
                <w:rFonts w:ascii="Verdana" w:hAnsi="Verdana"/>
                <w:i/>
                <w:color w:val="002060"/>
                <w:lang w:eastAsia="ro-RO"/>
              </w:rPr>
              <w:t>i, studen</w:t>
            </w:r>
            <w:r w:rsidR="00040324">
              <w:rPr>
                <w:rFonts w:ascii="Verdana" w:hAnsi="Verdana"/>
                <w:i/>
                <w:color w:val="002060"/>
                <w:lang w:eastAsia="ro-RO"/>
              </w:rPr>
              <w:t>ț</w:t>
            </w:r>
            <w:r w:rsidRPr="00F77C92">
              <w:rPr>
                <w:rFonts w:ascii="Verdana" w:hAnsi="Verdana"/>
                <w:i/>
                <w:color w:val="002060"/>
                <w:lang w:eastAsia="ro-RO"/>
              </w:rPr>
              <w:t>i)</w:t>
            </w:r>
            <w:r w:rsidRPr="00F77C92">
              <w:rPr>
                <w:rFonts w:ascii="Verdana" w:hAnsi="Verdana"/>
                <w:i/>
                <w:color w:val="002060"/>
              </w:rPr>
              <w:t xml:space="preserve"> </w:t>
            </w:r>
            <w:r w:rsidRPr="00F77C92">
              <w:rPr>
                <w:rFonts w:ascii="Verdana" w:hAnsi="Verdana"/>
                <w:color w:val="002060"/>
                <w:lang w:eastAsia="ro-RO"/>
              </w:rPr>
              <w:t xml:space="preserve">certificate  urmare a sprijinului acordat, </w:t>
            </w:r>
            <w:r w:rsidRPr="00F77C92">
              <w:rPr>
                <w:rFonts w:ascii="Verdana" w:hAnsi="Verdana"/>
                <w:i/>
                <w:color w:val="002060"/>
                <w:lang w:eastAsia="ro-RO"/>
              </w:rPr>
              <w:t xml:space="preserve">din care: </w:t>
            </w:r>
            <w:r w:rsidR="00F92B4B" w:rsidRPr="00F77C92">
              <w:rPr>
                <w:rFonts w:ascii="Verdana" w:hAnsi="Verdana" w:cs="Calibri"/>
                <w:i/>
                <w:color w:val="002060"/>
                <w:lang w:eastAsia="ro-RO"/>
              </w:rPr>
              <w:t>învă</w:t>
            </w:r>
            <w:r w:rsidR="00040324">
              <w:rPr>
                <w:rFonts w:ascii="Verdana" w:hAnsi="Verdana" w:cs="Calibri"/>
                <w:i/>
                <w:color w:val="002060"/>
                <w:lang w:eastAsia="ro-RO"/>
              </w:rPr>
              <w:t>ț</w:t>
            </w:r>
            <w:r w:rsidR="00F92B4B" w:rsidRPr="00F77C92">
              <w:rPr>
                <w:rFonts w:ascii="Verdana" w:hAnsi="Verdana" w:cs="Calibri"/>
                <w:i/>
                <w:color w:val="002060"/>
                <w:lang w:eastAsia="ro-RO"/>
              </w:rPr>
              <w:t xml:space="preserve">ământul </w:t>
            </w:r>
            <w:r w:rsidR="00F92B4B" w:rsidRPr="00F77C92">
              <w:rPr>
                <w:rFonts w:ascii="Verdana" w:hAnsi="Verdana"/>
                <w:i/>
                <w:color w:val="002060"/>
                <w:lang w:eastAsia="ro-RO"/>
              </w:rPr>
              <w:t>ter</w:t>
            </w:r>
            <w:r w:rsidR="00040324">
              <w:rPr>
                <w:rFonts w:ascii="Verdana" w:hAnsi="Verdana"/>
                <w:i/>
                <w:color w:val="002060"/>
                <w:lang w:eastAsia="ro-RO"/>
              </w:rPr>
              <w:t>ț</w:t>
            </w:r>
            <w:r w:rsidR="00F92B4B" w:rsidRPr="00F77C92">
              <w:rPr>
                <w:rFonts w:ascii="Verdana" w:hAnsi="Verdana"/>
                <w:i/>
                <w:color w:val="002060"/>
                <w:lang w:eastAsia="ro-RO"/>
              </w:rPr>
              <w:t xml:space="preserve">iar </w:t>
            </w:r>
            <w:r w:rsidR="00F92B4B" w:rsidRPr="00F77C92">
              <w:rPr>
                <w:rFonts w:ascii="Verdana" w:hAnsi="Verdana" w:cs="Calibri"/>
                <w:i/>
                <w:color w:val="002060"/>
                <w:lang w:eastAsia="ro-RO"/>
              </w:rPr>
              <w:t>universitar</w:t>
            </w:r>
            <w:r w:rsidRPr="00F77C92">
              <w:rPr>
                <w:rFonts w:ascii="Verdana" w:hAnsi="Verdana" w:cs="Calibri"/>
                <w:i/>
                <w:color w:val="002060"/>
                <w:lang w:eastAsia="ro-RO"/>
              </w:rPr>
              <w:t>, din care:</w:t>
            </w:r>
            <w:r w:rsidR="00F92B4B" w:rsidRPr="00F77C92">
              <w:rPr>
                <w:rFonts w:ascii="Verdana" w:hAnsi="Verdana" w:cs="Calibri"/>
                <w:i/>
                <w:color w:val="002060"/>
                <w:lang w:eastAsia="ro-RO"/>
              </w:rPr>
              <w:t xml:space="preserve"> </w:t>
            </w:r>
          </w:p>
          <w:p w14:paraId="1F6239F9" w14:textId="77777777" w:rsidR="00F92B4B" w:rsidRPr="00F77C92" w:rsidRDefault="00F92B4B" w:rsidP="00922673">
            <w:pPr>
              <w:numPr>
                <w:ilvl w:val="1"/>
                <w:numId w:val="2"/>
              </w:numPr>
              <w:jc w:val="both"/>
              <w:rPr>
                <w:rFonts w:ascii="Verdana" w:hAnsi="Verdana"/>
                <w:i/>
                <w:color w:val="002060"/>
                <w:lang w:eastAsia="ro-RO"/>
              </w:rPr>
            </w:pPr>
            <w:r w:rsidRPr="00F77C92">
              <w:rPr>
                <w:rFonts w:ascii="Verdana" w:hAnsi="Verdana"/>
                <w:i/>
                <w:color w:val="002060"/>
                <w:lang w:eastAsia="ro-RO"/>
              </w:rPr>
              <w:t>rural</w:t>
            </w:r>
          </w:p>
          <w:p w14:paraId="1656C05B" w14:textId="3F83F059" w:rsidR="00F92B4B" w:rsidRDefault="00F92B4B" w:rsidP="00922673">
            <w:pPr>
              <w:numPr>
                <w:ilvl w:val="1"/>
                <w:numId w:val="2"/>
              </w:numPr>
              <w:jc w:val="both"/>
              <w:rPr>
                <w:rFonts w:ascii="Verdana" w:hAnsi="Verdana"/>
                <w:i/>
                <w:color w:val="002060"/>
                <w:lang w:eastAsia="ro-RO"/>
              </w:rPr>
            </w:pPr>
            <w:r w:rsidRPr="00F77C92">
              <w:rPr>
                <w:rFonts w:ascii="Verdana" w:hAnsi="Verdana"/>
                <w:i/>
                <w:color w:val="002060"/>
                <w:lang w:eastAsia="ro-RO"/>
              </w:rPr>
              <w:t>Roma</w:t>
            </w:r>
          </w:p>
          <w:p w14:paraId="43A85EAC" w14:textId="77777777" w:rsidR="009F65E1" w:rsidRPr="00F77C92" w:rsidRDefault="009F65E1" w:rsidP="009F65E1">
            <w:pPr>
              <w:ind w:left="1080"/>
              <w:jc w:val="both"/>
              <w:rPr>
                <w:rFonts w:ascii="Verdana" w:hAnsi="Verdana"/>
                <w:i/>
                <w:color w:val="002060"/>
                <w:lang w:eastAsia="ro-RO"/>
              </w:rPr>
            </w:pPr>
          </w:p>
          <w:p w14:paraId="71C4569E" w14:textId="7F26FB39" w:rsidR="00B16696" w:rsidRPr="00F77C92" w:rsidRDefault="00B16696" w:rsidP="00E477DC">
            <w:pPr>
              <w:ind w:left="1080"/>
              <w:jc w:val="both"/>
              <w:rPr>
                <w:rFonts w:ascii="Verdana" w:hAnsi="Verdana"/>
                <w:i/>
                <w:color w:val="002060"/>
                <w:lang w:eastAsia="ro-RO"/>
              </w:rPr>
            </w:pPr>
          </w:p>
        </w:tc>
        <w:tc>
          <w:tcPr>
            <w:tcW w:w="6911" w:type="dxa"/>
            <w:shd w:val="clear" w:color="auto" w:fill="auto"/>
          </w:tcPr>
          <w:p w14:paraId="098BCAEC" w14:textId="098132F0" w:rsidR="00581E4A" w:rsidRPr="00F77C92" w:rsidRDefault="00A1679D" w:rsidP="00581E4A">
            <w:pPr>
              <w:jc w:val="both"/>
              <w:rPr>
                <w:rFonts w:ascii="Verdana" w:hAnsi="Verdana" w:cs="Times New Roman"/>
                <w:color w:val="002060"/>
              </w:rPr>
            </w:pPr>
            <w:r w:rsidRPr="00F77C92">
              <w:rPr>
                <w:rFonts w:ascii="Verdana" w:hAnsi="Verdana" w:cs="Times New Roman"/>
                <w:color w:val="002060"/>
              </w:rPr>
              <w:t>Acest indicator reprezintă numărul de persoane certificate urmare a sprijinului acordat direct în cadrul Obiectivului Specific 6.7 şi care îndeplinesc cumulativ următoarele criterii:</w:t>
            </w:r>
            <w:r w:rsidR="00581E4A" w:rsidRPr="00F77C92">
              <w:rPr>
                <w:rFonts w:ascii="Verdana" w:hAnsi="Verdana"/>
                <w:color w:val="002060"/>
              </w:rPr>
              <w:t xml:space="preserve"> </w:t>
            </w:r>
            <w:r w:rsidR="00581E4A" w:rsidRPr="00F77C92">
              <w:rPr>
                <w:rFonts w:ascii="Verdana" w:hAnsi="Verdana" w:cs="Times New Roman"/>
                <w:color w:val="002060"/>
              </w:rPr>
              <w:t>- își desfășoară cursurile în una din regiunile de dezvoltare eligibile</w:t>
            </w:r>
          </w:p>
          <w:p w14:paraId="143BCD2F" w14:textId="443A2700" w:rsidR="00A1679D" w:rsidRPr="00F77C92" w:rsidRDefault="00581E4A" w:rsidP="00581E4A">
            <w:pPr>
              <w:jc w:val="both"/>
              <w:rPr>
                <w:rFonts w:ascii="Verdana" w:hAnsi="Verdana" w:cs="Times New Roman"/>
                <w:color w:val="002060"/>
              </w:rPr>
            </w:pPr>
            <w:r w:rsidRPr="00F77C92">
              <w:rPr>
                <w:rFonts w:ascii="Verdana" w:hAnsi="Verdana" w:cs="Times New Roman"/>
                <w:color w:val="002060"/>
              </w:rPr>
              <w:t>- sunt studen</w:t>
            </w:r>
            <w:r w:rsidR="00040324">
              <w:rPr>
                <w:rFonts w:ascii="Verdana" w:hAnsi="Verdana" w:cs="Times New Roman"/>
                <w:color w:val="002060"/>
              </w:rPr>
              <w:t>ț</w:t>
            </w:r>
            <w:r w:rsidRPr="00F77C92">
              <w:rPr>
                <w:rFonts w:ascii="Verdana" w:hAnsi="Verdana" w:cs="Times New Roman"/>
                <w:color w:val="002060"/>
              </w:rPr>
              <w:t>i masteranzi in cadrul  învă</w:t>
            </w:r>
            <w:r w:rsidR="00040324">
              <w:rPr>
                <w:rFonts w:ascii="Verdana" w:hAnsi="Verdana" w:cs="Times New Roman"/>
                <w:color w:val="002060"/>
              </w:rPr>
              <w:t>ț</w:t>
            </w:r>
            <w:r w:rsidRPr="00F77C92">
              <w:rPr>
                <w:rFonts w:ascii="Verdana" w:hAnsi="Verdana" w:cs="Times New Roman"/>
                <w:color w:val="002060"/>
              </w:rPr>
              <w:t>ământului ter</w:t>
            </w:r>
            <w:r w:rsidR="00040324">
              <w:rPr>
                <w:rFonts w:ascii="Verdana" w:hAnsi="Verdana" w:cs="Times New Roman"/>
                <w:color w:val="002060"/>
              </w:rPr>
              <w:t>ț</w:t>
            </w:r>
            <w:r w:rsidRPr="00F77C92">
              <w:rPr>
                <w:rFonts w:ascii="Verdana" w:hAnsi="Verdana" w:cs="Times New Roman"/>
                <w:color w:val="002060"/>
              </w:rPr>
              <w:t>iar universitar de master didactic organizat în cadrul institu</w:t>
            </w:r>
            <w:r w:rsidR="00040324">
              <w:rPr>
                <w:rFonts w:ascii="Verdana" w:hAnsi="Verdana" w:cs="Times New Roman"/>
                <w:color w:val="002060"/>
              </w:rPr>
              <w:t>ț</w:t>
            </w:r>
            <w:r w:rsidRPr="00F77C92">
              <w:rPr>
                <w:rFonts w:ascii="Verdana" w:hAnsi="Verdana" w:cs="Times New Roman"/>
                <w:color w:val="002060"/>
              </w:rPr>
              <w:t>iilor de învă</w:t>
            </w:r>
            <w:r w:rsidR="00040324">
              <w:rPr>
                <w:rFonts w:ascii="Verdana" w:hAnsi="Verdana" w:cs="Times New Roman"/>
                <w:color w:val="002060"/>
              </w:rPr>
              <w:t>ț</w:t>
            </w:r>
            <w:r w:rsidRPr="00F77C92">
              <w:rPr>
                <w:rFonts w:ascii="Verdana" w:hAnsi="Verdana" w:cs="Times New Roman"/>
                <w:color w:val="002060"/>
              </w:rPr>
              <w:t>ământ superior acreditate</w:t>
            </w:r>
          </w:p>
          <w:p w14:paraId="752FD3C8" w14:textId="5F759009" w:rsidR="00A1679D" w:rsidRPr="00F77C92" w:rsidRDefault="00A1679D" w:rsidP="00581E4A">
            <w:pPr>
              <w:jc w:val="both"/>
              <w:rPr>
                <w:rFonts w:ascii="Verdana" w:hAnsi="Verdana" w:cs="Times New Roman"/>
                <w:color w:val="002060"/>
              </w:rPr>
            </w:pPr>
          </w:p>
          <w:p w14:paraId="798CA06A" w14:textId="77777777" w:rsidR="00A1679D" w:rsidRPr="00F77C92" w:rsidRDefault="00A1679D" w:rsidP="00BD5FC8">
            <w:pPr>
              <w:jc w:val="both"/>
              <w:rPr>
                <w:rFonts w:ascii="Verdana" w:hAnsi="Verdana" w:cs="Times New Roman"/>
                <w:color w:val="002060"/>
              </w:rPr>
            </w:pPr>
          </w:p>
          <w:p w14:paraId="22F2EE2F" w14:textId="42638CDB"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„Învă</w:t>
            </w:r>
            <w:r w:rsidR="00040324">
              <w:rPr>
                <w:rFonts w:ascii="Verdana" w:hAnsi="Verdana" w:cs="Times New Roman"/>
                <w:color w:val="002060"/>
              </w:rPr>
              <w:t>ț</w:t>
            </w:r>
            <w:r w:rsidRPr="00F77C92">
              <w:rPr>
                <w:rFonts w:ascii="Verdana" w:hAnsi="Verdana" w:cs="Times New Roman"/>
                <w:color w:val="002060"/>
              </w:rPr>
              <w:t>ământ ter</w:t>
            </w:r>
            <w:r w:rsidR="00040324">
              <w:rPr>
                <w:rFonts w:ascii="Verdana" w:hAnsi="Verdana" w:cs="Times New Roman"/>
                <w:color w:val="002060"/>
              </w:rPr>
              <w:t>ț</w:t>
            </w:r>
            <w:r w:rsidRPr="00F77C92">
              <w:rPr>
                <w:rFonts w:ascii="Verdana" w:hAnsi="Verdana" w:cs="Times New Roman"/>
                <w:color w:val="002060"/>
              </w:rPr>
              <w:t>iar” este organizat în universită</w:t>
            </w:r>
            <w:r w:rsidR="00040324">
              <w:rPr>
                <w:rFonts w:ascii="Verdana" w:hAnsi="Verdana" w:cs="Times New Roman"/>
                <w:color w:val="002060"/>
              </w:rPr>
              <w:t>ț</w:t>
            </w:r>
            <w:r w:rsidRPr="00F77C92">
              <w:rPr>
                <w:rFonts w:ascii="Verdana" w:hAnsi="Verdana" w:cs="Times New Roman"/>
                <w:color w:val="002060"/>
              </w:rPr>
              <w:t>i, academii de studii, institute, şcoli de studii superioare şi altele asemenea, denumite în continuare institu</w:t>
            </w:r>
            <w:r w:rsidR="00040324">
              <w:rPr>
                <w:rFonts w:ascii="Verdana" w:hAnsi="Verdana" w:cs="Times New Roman"/>
                <w:color w:val="002060"/>
              </w:rPr>
              <w:t>ț</w:t>
            </w:r>
            <w:r w:rsidRPr="00F77C92">
              <w:rPr>
                <w:rFonts w:ascii="Verdana" w:hAnsi="Verdana" w:cs="Times New Roman"/>
                <w:color w:val="002060"/>
              </w:rPr>
              <w:t>ii de învă</w:t>
            </w:r>
            <w:r w:rsidR="00040324">
              <w:rPr>
                <w:rFonts w:ascii="Verdana" w:hAnsi="Verdana" w:cs="Times New Roman"/>
                <w:color w:val="002060"/>
              </w:rPr>
              <w:t>ț</w:t>
            </w:r>
            <w:r w:rsidRPr="00F77C92">
              <w:rPr>
                <w:rFonts w:ascii="Verdana" w:hAnsi="Verdana" w:cs="Times New Roman"/>
                <w:color w:val="002060"/>
              </w:rPr>
              <w:t>ământ superior sau universită</w:t>
            </w:r>
            <w:r w:rsidR="00040324">
              <w:rPr>
                <w:rFonts w:ascii="Verdana" w:hAnsi="Verdana" w:cs="Times New Roman"/>
                <w:color w:val="002060"/>
              </w:rPr>
              <w:t>ț</w:t>
            </w:r>
            <w:r w:rsidRPr="00F77C92">
              <w:rPr>
                <w:rFonts w:ascii="Verdana" w:hAnsi="Verdana" w:cs="Times New Roman"/>
                <w:color w:val="002060"/>
              </w:rPr>
              <w:t>i. Misiunea învă</w:t>
            </w:r>
            <w:r w:rsidR="00040324">
              <w:rPr>
                <w:rFonts w:ascii="Verdana" w:hAnsi="Verdana" w:cs="Times New Roman"/>
                <w:color w:val="002060"/>
              </w:rPr>
              <w:t>ț</w:t>
            </w:r>
            <w:r w:rsidRPr="00F77C92">
              <w:rPr>
                <w:rFonts w:ascii="Verdana" w:hAnsi="Verdana" w:cs="Times New Roman"/>
                <w:color w:val="002060"/>
              </w:rPr>
              <w:t xml:space="preserve">ământului superior </w:t>
            </w:r>
            <w:r w:rsidRPr="00F77C92">
              <w:rPr>
                <w:rFonts w:ascii="Verdana" w:hAnsi="Verdana" w:cs="Times New Roman"/>
                <w:color w:val="002060"/>
              </w:rPr>
              <w:lastRenderedPageBreak/>
              <w:t xml:space="preserve">este de a genera şi de a transfera cunoaştere către societate prin: </w:t>
            </w:r>
          </w:p>
          <w:p w14:paraId="5CA8354C" w14:textId="6227A486"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a) formare ini</w:t>
            </w:r>
            <w:r w:rsidR="00040324">
              <w:rPr>
                <w:rFonts w:ascii="Verdana" w:hAnsi="Verdana" w:cs="Times New Roman"/>
                <w:color w:val="002060"/>
              </w:rPr>
              <w:t>ț</w:t>
            </w:r>
            <w:r w:rsidRPr="00F77C92">
              <w:rPr>
                <w:rFonts w:ascii="Verdana" w:hAnsi="Verdana" w:cs="Times New Roman"/>
                <w:color w:val="002060"/>
              </w:rPr>
              <w:t>ială şi continuă la nivel universitar, în scopul dezvoltării personale, al inser</w:t>
            </w:r>
            <w:r w:rsidR="00040324">
              <w:rPr>
                <w:rFonts w:ascii="Verdana" w:hAnsi="Verdana" w:cs="Times New Roman"/>
                <w:color w:val="002060"/>
              </w:rPr>
              <w:t>ț</w:t>
            </w:r>
            <w:r w:rsidRPr="00F77C92">
              <w:rPr>
                <w:rFonts w:ascii="Verdana" w:hAnsi="Verdana" w:cs="Times New Roman"/>
                <w:color w:val="002060"/>
              </w:rPr>
              <w:t>iei profesionale a individului şi a satisfacerii nevoii de competen</w:t>
            </w:r>
            <w:r w:rsidR="00040324">
              <w:rPr>
                <w:rFonts w:ascii="Verdana" w:hAnsi="Verdana" w:cs="Times New Roman"/>
                <w:color w:val="002060"/>
              </w:rPr>
              <w:t>ț</w:t>
            </w:r>
            <w:r w:rsidRPr="00F77C92">
              <w:rPr>
                <w:rFonts w:ascii="Verdana" w:hAnsi="Verdana" w:cs="Times New Roman"/>
                <w:color w:val="002060"/>
              </w:rPr>
              <w:t xml:space="preserve">ă a mediului socioeconomic; </w:t>
            </w:r>
          </w:p>
          <w:p w14:paraId="3C11959A" w14:textId="41C37DAB"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b) cercetare ştiin</w:t>
            </w:r>
            <w:r w:rsidR="00040324">
              <w:rPr>
                <w:rFonts w:ascii="Verdana" w:hAnsi="Verdana" w:cs="Times New Roman"/>
                <w:color w:val="002060"/>
              </w:rPr>
              <w:t>ț</w:t>
            </w:r>
            <w:r w:rsidRPr="00F77C92">
              <w:rPr>
                <w:rFonts w:ascii="Verdana" w:hAnsi="Verdana" w:cs="Times New Roman"/>
                <w:color w:val="002060"/>
              </w:rPr>
              <w:t>ifică, dezvoltare, inovare şi transfer tehnologic, prin crea</w:t>
            </w:r>
            <w:r w:rsidR="00040324">
              <w:rPr>
                <w:rFonts w:ascii="Verdana" w:hAnsi="Verdana" w:cs="Times New Roman"/>
                <w:color w:val="002060"/>
              </w:rPr>
              <w:t>ț</w:t>
            </w:r>
            <w:r w:rsidRPr="00F77C92">
              <w:rPr>
                <w:rFonts w:ascii="Verdana" w:hAnsi="Verdana" w:cs="Times New Roman"/>
                <w:color w:val="002060"/>
              </w:rPr>
              <w:t>ie individuală şi colectivă, în domeniul ştiin</w:t>
            </w:r>
            <w:r w:rsidR="00040324">
              <w:rPr>
                <w:rFonts w:ascii="Verdana" w:hAnsi="Verdana" w:cs="Times New Roman"/>
                <w:color w:val="002060"/>
              </w:rPr>
              <w:t>ț</w:t>
            </w:r>
            <w:r w:rsidRPr="00F77C92">
              <w:rPr>
                <w:rFonts w:ascii="Verdana" w:hAnsi="Verdana" w:cs="Times New Roman"/>
                <w:color w:val="002060"/>
              </w:rPr>
              <w:t>elor, al ştiin</w:t>
            </w:r>
            <w:r w:rsidR="00040324">
              <w:rPr>
                <w:rFonts w:ascii="Verdana" w:hAnsi="Verdana" w:cs="Times New Roman"/>
                <w:color w:val="002060"/>
              </w:rPr>
              <w:t>ț</w:t>
            </w:r>
            <w:r w:rsidRPr="00F77C92">
              <w:rPr>
                <w:rFonts w:ascii="Verdana" w:hAnsi="Verdana" w:cs="Times New Roman"/>
                <w:color w:val="002060"/>
              </w:rPr>
              <w:t>elor inginereşti, al artelor, al literelor, prin asigurarea performan</w:t>
            </w:r>
            <w:r w:rsidR="00040324">
              <w:rPr>
                <w:rFonts w:ascii="Verdana" w:hAnsi="Verdana" w:cs="Times New Roman"/>
                <w:color w:val="002060"/>
              </w:rPr>
              <w:t>ț</w:t>
            </w:r>
            <w:r w:rsidRPr="00F77C92">
              <w:rPr>
                <w:rFonts w:ascii="Verdana" w:hAnsi="Verdana" w:cs="Times New Roman"/>
                <w:color w:val="002060"/>
              </w:rPr>
              <w:t xml:space="preserve">elor şi dezvoltării fizice şi sportive, precum şi valorificarea şi diseminarea rezultatelor acestora. </w:t>
            </w:r>
          </w:p>
          <w:p w14:paraId="09A50B7E" w14:textId="6B2E02D8"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Sursa: Legea educa</w:t>
            </w:r>
            <w:r w:rsidR="00040324">
              <w:rPr>
                <w:rFonts w:ascii="Verdana" w:hAnsi="Verdana" w:cs="Times New Roman"/>
                <w:color w:val="002060"/>
              </w:rPr>
              <w:t>ț</w:t>
            </w:r>
            <w:r w:rsidRPr="00F77C92">
              <w:rPr>
                <w:rFonts w:ascii="Verdana" w:hAnsi="Verdana" w:cs="Times New Roman"/>
                <w:color w:val="002060"/>
              </w:rPr>
              <w:t>iei na</w:t>
            </w:r>
            <w:r w:rsidR="00040324">
              <w:rPr>
                <w:rFonts w:ascii="Verdana" w:hAnsi="Verdana" w:cs="Times New Roman"/>
                <w:color w:val="002060"/>
              </w:rPr>
              <w:t>ț</w:t>
            </w:r>
            <w:r w:rsidRPr="00F77C92">
              <w:rPr>
                <w:rFonts w:ascii="Verdana" w:hAnsi="Verdana" w:cs="Times New Roman"/>
                <w:color w:val="002060"/>
              </w:rPr>
              <w:t xml:space="preserve">ionale 1/2011, cu modificările și completările ulterioare </w:t>
            </w:r>
          </w:p>
          <w:p w14:paraId="1BB68C62" w14:textId="77777777" w:rsidR="00A1679D" w:rsidRPr="00F77C92" w:rsidRDefault="00A1679D" w:rsidP="00BD5FC8">
            <w:pPr>
              <w:jc w:val="both"/>
              <w:rPr>
                <w:rFonts w:ascii="Verdana" w:hAnsi="Verdana" w:cs="Times New Roman"/>
                <w:color w:val="002060"/>
              </w:rPr>
            </w:pPr>
          </w:p>
          <w:p w14:paraId="5B033B8F" w14:textId="524F2353" w:rsidR="00A1679D" w:rsidRPr="00F77C92" w:rsidRDefault="00A1679D" w:rsidP="009454EA">
            <w:pPr>
              <w:jc w:val="both"/>
              <w:rPr>
                <w:rFonts w:ascii="Verdana" w:hAnsi="Verdana" w:cs="Times New Roman"/>
                <w:b/>
                <w:color w:val="002060"/>
              </w:rPr>
            </w:pPr>
            <w:r w:rsidRPr="00F77C92">
              <w:rPr>
                <w:rFonts w:ascii="Verdana" w:hAnsi="Verdana" w:cs="Times New Roman"/>
                <w:b/>
                <w:color w:val="002060"/>
              </w:rPr>
              <w:t xml:space="preserve"> „Certificarea”</w:t>
            </w:r>
            <w:r w:rsidR="009454EA" w:rsidRPr="00F77C92">
              <w:rPr>
                <w:rFonts w:ascii="Verdana" w:hAnsi="Verdana" w:cs="Times New Roman"/>
                <w:color w:val="002060"/>
              </w:rPr>
              <w:t xml:space="preserve"> -</w:t>
            </w:r>
            <w:r w:rsidRPr="00F77C92">
              <w:rPr>
                <w:rFonts w:ascii="Verdana" w:hAnsi="Verdana" w:cs="Times New Roman"/>
                <w:color w:val="002060"/>
              </w:rPr>
              <w:t xml:space="preserve"> </w:t>
            </w:r>
            <w:r w:rsidR="009454EA" w:rsidRPr="00F77C92">
              <w:rPr>
                <w:rFonts w:ascii="Verdana" w:hAnsi="Verdana" w:cs="Times New Roman"/>
                <w:color w:val="002060"/>
              </w:rPr>
              <w:t>Finalizarea studiilor, respectiv evaluarea şi certificarea rezultatelor învă</w:t>
            </w:r>
            <w:r w:rsidR="00040324">
              <w:rPr>
                <w:rFonts w:ascii="Verdana" w:hAnsi="Verdana" w:cs="Times New Roman"/>
                <w:color w:val="002060"/>
              </w:rPr>
              <w:t>ț</w:t>
            </w:r>
            <w:r w:rsidR="009454EA" w:rsidRPr="00F77C92">
              <w:rPr>
                <w:rFonts w:ascii="Verdana" w:hAnsi="Verdana" w:cs="Times New Roman"/>
                <w:color w:val="002060"/>
              </w:rPr>
              <w:t>ării în colegiile din cadrul institu</w:t>
            </w:r>
            <w:r w:rsidR="00040324">
              <w:rPr>
                <w:rFonts w:ascii="Verdana" w:hAnsi="Verdana" w:cs="Times New Roman"/>
                <w:color w:val="002060"/>
              </w:rPr>
              <w:t>ț</w:t>
            </w:r>
            <w:r w:rsidR="009454EA" w:rsidRPr="00F77C92">
              <w:rPr>
                <w:rFonts w:ascii="Verdana" w:hAnsi="Verdana" w:cs="Times New Roman"/>
                <w:color w:val="002060"/>
              </w:rPr>
              <w:t>iilor de învă</w:t>
            </w:r>
            <w:r w:rsidR="00040324">
              <w:rPr>
                <w:rFonts w:ascii="Verdana" w:hAnsi="Verdana" w:cs="Times New Roman"/>
                <w:color w:val="002060"/>
              </w:rPr>
              <w:t>ț</w:t>
            </w:r>
            <w:r w:rsidR="009454EA" w:rsidRPr="00F77C92">
              <w:rPr>
                <w:rFonts w:ascii="Verdana" w:hAnsi="Verdana" w:cs="Times New Roman"/>
                <w:color w:val="002060"/>
              </w:rPr>
              <w:t xml:space="preserve">ământ superior acreditate se realizează în conformitate cu </w:t>
            </w:r>
            <w:r w:rsidR="009454EA" w:rsidRPr="00F77C92">
              <w:rPr>
                <w:rFonts w:ascii="Verdana" w:hAnsi="Verdana" w:cs="Times New Roman"/>
                <w:b/>
                <w:color w:val="002060"/>
              </w:rPr>
              <w:t>prevederile ordinului ministrului educa</w:t>
            </w:r>
            <w:r w:rsidR="00040324">
              <w:rPr>
                <w:rFonts w:ascii="Verdana" w:hAnsi="Verdana" w:cs="Times New Roman"/>
                <w:b/>
                <w:color w:val="002060"/>
              </w:rPr>
              <w:t>ț</w:t>
            </w:r>
            <w:r w:rsidR="009454EA" w:rsidRPr="00F77C92">
              <w:rPr>
                <w:rFonts w:ascii="Verdana" w:hAnsi="Verdana" w:cs="Times New Roman"/>
                <w:b/>
                <w:color w:val="002060"/>
              </w:rPr>
              <w:t>iei na</w:t>
            </w:r>
            <w:r w:rsidR="00040324">
              <w:rPr>
                <w:rFonts w:ascii="Verdana" w:hAnsi="Verdana" w:cs="Times New Roman"/>
                <w:b/>
                <w:color w:val="002060"/>
              </w:rPr>
              <w:t>ț</w:t>
            </w:r>
            <w:r w:rsidR="009454EA" w:rsidRPr="00F77C92">
              <w:rPr>
                <w:rFonts w:ascii="Verdana" w:hAnsi="Verdana" w:cs="Times New Roman"/>
                <w:b/>
                <w:color w:val="002060"/>
              </w:rPr>
              <w:t>ionale nr. 5005/02.12.2014 privind aprobarea metodologiei de organizare şi desfăşurare a examenului de certificare a calificării profesionale a absolven</w:t>
            </w:r>
            <w:r w:rsidR="00040324">
              <w:rPr>
                <w:rFonts w:ascii="Verdana" w:hAnsi="Verdana" w:cs="Times New Roman"/>
                <w:b/>
                <w:color w:val="002060"/>
              </w:rPr>
              <w:t>ț</w:t>
            </w:r>
            <w:r w:rsidR="009454EA" w:rsidRPr="00F77C92">
              <w:rPr>
                <w:rFonts w:ascii="Verdana" w:hAnsi="Verdana" w:cs="Times New Roman"/>
                <w:b/>
                <w:color w:val="002060"/>
              </w:rPr>
              <w:t>ilor învă</w:t>
            </w:r>
            <w:r w:rsidR="00040324">
              <w:rPr>
                <w:rFonts w:ascii="Verdana" w:hAnsi="Verdana" w:cs="Times New Roman"/>
                <w:b/>
                <w:color w:val="002060"/>
              </w:rPr>
              <w:t>ț</w:t>
            </w:r>
            <w:r w:rsidR="009454EA" w:rsidRPr="00F77C92">
              <w:rPr>
                <w:rFonts w:ascii="Verdana" w:hAnsi="Verdana" w:cs="Times New Roman"/>
                <w:b/>
                <w:color w:val="002060"/>
              </w:rPr>
              <w:t>ământului postliceal</w:t>
            </w:r>
          </w:p>
          <w:p w14:paraId="211A5A38" w14:textId="77777777" w:rsidR="009454EA" w:rsidRPr="00F77C92" w:rsidRDefault="009454EA" w:rsidP="009454EA">
            <w:pPr>
              <w:jc w:val="both"/>
              <w:rPr>
                <w:rFonts w:ascii="Verdana" w:hAnsi="Verdana" w:cs="Times New Roman"/>
                <w:color w:val="002060"/>
              </w:rPr>
            </w:pPr>
          </w:p>
          <w:p w14:paraId="2610C135" w14:textId="77777777" w:rsidR="00A1679D" w:rsidRPr="00F77C92" w:rsidRDefault="00A1679D" w:rsidP="00BD5FC8">
            <w:pPr>
              <w:jc w:val="both"/>
              <w:rPr>
                <w:rFonts w:ascii="Verdana" w:hAnsi="Verdana" w:cs="Times New Roman"/>
                <w:b/>
                <w:color w:val="002060"/>
              </w:rPr>
            </w:pPr>
            <w:r w:rsidRPr="00F77C92">
              <w:rPr>
                <w:rFonts w:ascii="Verdana" w:hAnsi="Verdana" w:cs="Times New Roman"/>
                <w:b/>
                <w:color w:val="002060"/>
              </w:rPr>
              <w:t>DATELE VOR FI COLECTATE, MONITORIZATE ŞI RAPORTATE PENTRU URMĂTOARELE CATEGORII:</w:t>
            </w:r>
          </w:p>
          <w:p w14:paraId="6BD0C313" w14:textId="77777777" w:rsidR="00A1679D" w:rsidRPr="00F77C92" w:rsidRDefault="00A1679D" w:rsidP="00BD5FC8">
            <w:pPr>
              <w:jc w:val="both"/>
              <w:rPr>
                <w:rFonts w:ascii="Verdana" w:hAnsi="Verdana" w:cs="Times New Roman"/>
                <w:color w:val="002060"/>
              </w:rPr>
            </w:pPr>
          </w:p>
          <w:p w14:paraId="42D8B247" w14:textId="13EE4FE8"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 Persoane care apar</w:t>
            </w:r>
            <w:r w:rsidR="00040324">
              <w:rPr>
                <w:rFonts w:ascii="Verdana" w:hAnsi="Verdana" w:cs="Times New Roman"/>
                <w:color w:val="002060"/>
              </w:rPr>
              <w:t>ț</w:t>
            </w:r>
            <w:r w:rsidRPr="00F77C92">
              <w:rPr>
                <w:rFonts w:ascii="Verdana" w:hAnsi="Verdana" w:cs="Times New Roman"/>
                <w:color w:val="002060"/>
              </w:rPr>
              <w:t>in minorită</w:t>
            </w:r>
            <w:r w:rsidR="00040324">
              <w:rPr>
                <w:rFonts w:ascii="Verdana" w:hAnsi="Verdana" w:cs="Times New Roman"/>
                <w:color w:val="002060"/>
              </w:rPr>
              <w:t>ț</w:t>
            </w:r>
            <w:r w:rsidRPr="00F77C92">
              <w:rPr>
                <w:rFonts w:ascii="Verdana" w:hAnsi="Verdana" w:cs="Times New Roman"/>
                <w:color w:val="002060"/>
              </w:rPr>
              <w:t>ilor de etnie romă: persoana care se declară ca apar</w:t>
            </w:r>
            <w:r w:rsidR="00040324">
              <w:rPr>
                <w:rFonts w:ascii="Verdana" w:hAnsi="Verdana" w:cs="Times New Roman"/>
                <w:color w:val="002060"/>
              </w:rPr>
              <w:t>ț</w:t>
            </w:r>
            <w:r w:rsidRPr="00F77C92">
              <w:rPr>
                <w:rFonts w:ascii="Verdana" w:hAnsi="Verdana" w:cs="Times New Roman"/>
                <w:color w:val="002060"/>
              </w:rPr>
              <w:t>inând minorită</w:t>
            </w:r>
            <w:r w:rsidR="00040324">
              <w:rPr>
                <w:rFonts w:ascii="Verdana" w:hAnsi="Verdana" w:cs="Times New Roman"/>
                <w:color w:val="002060"/>
              </w:rPr>
              <w:t>ț</w:t>
            </w:r>
            <w:r w:rsidRPr="00F77C92">
              <w:rPr>
                <w:rFonts w:ascii="Verdana" w:hAnsi="Verdana" w:cs="Times New Roman"/>
                <w:color w:val="002060"/>
              </w:rPr>
              <w:t>ilor de etnie romă şi care îndeplineşte cumulativ criteriile stabilite în cadrul defini</w:t>
            </w:r>
            <w:r w:rsidR="00040324">
              <w:rPr>
                <w:rFonts w:ascii="Verdana" w:hAnsi="Verdana" w:cs="Times New Roman"/>
                <w:color w:val="002060"/>
              </w:rPr>
              <w:t>ț</w:t>
            </w:r>
            <w:r w:rsidRPr="00F77C92">
              <w:rPr>
                <w:rFonts w:ascii="Verdana" w:hAnsi="Verdana" w:cs="Times New Roman"/>
                <w:color w:val="002060"/>
              </w:rPr>
              <w:t>iei generale</w:t>
            </w:r>
          </w:p>
          <w:p w14:paraId="0E3C29BC" w14:textId="77777777" w:rsidR="00A1679D" w:rsidRPr="00F77C92" w:rsidRDefault="00A1679D" w:rsidP="00BD5FC8">
            <w:pPr>
              <w:jc w:val="both"/>
              <w:rPr>
                <w:rFonts w:ascii="Verdana" w:hAnsi="Verdana" w:cs="Times New Roman"/>
                <w:color w:val="002060"/>
              </w:rPr>
            </w:pPr>
          </w:p>
          <w:p w14:paraId="3519BFE7" w14:textId="3C3BAE4A"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 xml:space="preserve">- Persoane din zonele rurale: care locuiesc în zonele rurale (sat / comună) conform Legii 351/2001 privind aprobarea </w:t>
            </w:r>
            <w:r w:rsidRPr="00F77C92">
              <w:rPr>
                <w:rFonts w:ascii="Verdana" w:hAnsi="Verdana" w:cs="Times New Roman"/>
                <w:color w:val="002060"/>
              </w:rPr>
              <w:lastRenderedPageBreak/>
              <w:t>Planului de amenajare a teritoriului na</w:t>
            </w:r>
            <w:r w:rsidR="00040324">
              <w:rPr>
                <w:rFonts w:ascii="Verdana" w:hAnsi="Verdana" w:cs="Times New Roman"/>
                <w:color w:val="002060"/>
              </w:rPr>
              <w:t>ț</w:t>
            </w:r>
            <w:r w:rsidRPr="00F77C92">
              <w:rPr>
                <w:rFonts w:ascii="Verdana" w:hAnsi="Verdana" w:cs="Times New Roman"/>
                <w:color w:val="002060"/>
              </w:rPr>
              <w:t>ional - Sec</w:t>
            </w:r>
            <w:r w:rsidR="00040324">
              <w:rPr>
                <w:rFonts w:ascii="Verdana" w:hAnsi="Verdana" w:cs="Times New Roman"/>
                <w:color w:val="002060"/>
              </w:rPr>
              <w:t>ț</w:t>
            </w:r>
            <w:r w:rsidRPr="00F77C92">
              <w:rPr>
                <w:rFonts w:ascii="Verdana" w:hAnsi="Verdana" w:cs="Times New Roman"/>
                <w:color w:val="002060"/>
              </w:rPr>
              <w:t>iunea IV, Re</w:t>
            </w:r>
            <w:r w:rsidR="00040324">
              <w:rPr>
                <w:rFonts w:ascii="Verdana" w:hAnsi="Verdana" w:cs="Times New Roman"/>
                <w:color w:val="002060"/>
              </w:rPr>
              <w:t>ț</w:t>
            </w:r>
            <w:r w:rsidRPr="00F77C92">
              <w:rPr>
                <w:rFonts w:ascii="Verdana" w:hAnsi="Verdana" w:cs="Times New Roman"/>
                <w:color w:val="002060"/>
              </w:rPr>
              <w:t>eaua de localită</w:t>
            </w:r>
            <w:r w:rsidR="00040324">
              <w:rPr>
                <w:rFonts w:ascii="Verdana" w:hAnsi="Verdana" w:cs="Times New Roman"/>
                <w:color w:val="002060"/>
              </w:rPr>
              <w:t>ț</w:t>
            </w:r>
            <w:r w:rsidRPr="00F77C92">
              <w:rPr>
                <w:rFonts w:ascii="Verdana" w:hAnsi="Verdana" w:cs="Times New Roman"/>
                <w:color w:val="002060"/>
              </w:rPr>
              <w:t>i, Anexa I.</w:t>
            </w:r>
          </w:p>
          <w:p w14:paraId="37E3DA02" w14:textId="77777777" w:rsidR="00A1679D" w:rsidRPr="00F77C92" w:rsidRDefault="00A1679D" w:rsidP="00BD5FC8">
            <w:pPr>
              <w:jc w:val="both"/>
              <w:rPr>
                <w:rFonts w:ascii="Verdana" w:hAnsi="Verdana" w:cs="Times New Roman"/>
                <w:color w:val="002060"/>
              </w:rPr>
            </w:pPr>
          </w:p>
          <w:p w14:paraId="3B2F5771" w14:textId="3A95CAAD"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 Netradi</w:t>
            </w:r>
            <w:r w:rsidR="00040324">
              <w:rPr>
                <w:rFonts w:ascii="Verdana" w:hAnsi="Verdana" w:cs="Times New Roman"/>
                <w:color w:val="002060"/>
              </w:rPr>
              <w:t>ț</w:t>
            </w:r>
            <w:r w:rsidRPr="00F77C92">
              <w:rPr>
                <w:rFonts w:ascii="Verdana" w:hAnsi="Verdana" w:cs="Times New Roman"/>
                <w:color w:val="002060"/>
              </w:rPr>
              <w:t>ionali: nu există o defini</w:t>
            </w:r>
            <w:r w:rsidR="00040324">
              <w:rPr>
                <w:rFonts w:ascii="Verdana" w:hAnsi="Verdana" w:cs="Times New Roman"/>
                <w:color w:val="002060"/>
              </w:rPr>
              <w:t>ț</w:t>
            </w:r>
            <w:r w:rsidRPr="00F77C92">
              <w:rPr>
                <w:rFonts w:ascii="Verdana" w:hAnsi="Verdana" w:cs="Times New Roman"/>
                <w:color w:val="002060"/>
              </w:rPr>
              <w:t>ie oficială a termenului „student netradi</w:t>
            </w:r>
            <w:r w:rsidR="00040324">
              <w:rPr>
                <w:rFonts w:ascii="Verdana" w:hAnsi="Verdana" w:cs="Times New Roman"/>
                <w:color w:val="002060"/>
              </w:rPr>
              <w:t>ț</w:t>
            </w:r>
            <w:r w:rsidRPr="00F77C92">
              <w:rPr>
                <w:rFonts w:ascii="Verdana" w:hAnsi="Verdana" w:cs="Times New Roman"/>
                <w:color w:val="002060"/>
              </w:rPr>
              <w:t>ional”,  însă, aceştia sunt de regulă persoane cu vârsta peste 24 de ani, lucrează cu normă întreagă, sunt considera</w:t>
            </w:r>
            <w:r w:rsidR="00040324">
              <w:rPr>
                <w:rFonts w:ascii="Verdana" w:hAnsi="Verdana" w:cs="Times New Roman"/>
                <w:color w:val="002060"/>
              </w:rPr>
              <w:t>ț</w:t>
            </w:r>
            <w:r w:rsidRPr="00F77C92">
              <w:rPr>
                <w:rFonts w:ascii="Verdana" w:hAnsi="Verdana" w:cs="Times New Roman"/>
                <w:color w:val="002060"/>
              </w:rPr>
              <w:t>i independen</w:t>
            </w:r>
            <w:r w:rsidR="00040324">
              <w:rPr>
                <w:rFonts w:ascii="Verdana" w:hAnsi="Verdana" w:cs="Times New Roman"/>
                <w:color w:val="002060"/>
              </w:rPr>
              <w:t>ț</w:t>
            </w:r>
            <w:r w:rsidRPr="00F77C92">
              <w:rPr>
                <w:rFonts w:ascii="Verdana" w:hAnsi="Verdana" w:cs="Times New Roman"/>
                <w:color w:val="002060"/>
              </w:rPr>
              <w:t>i financiar în sensul determinării eligibilită</w:t>
            </w:r>
            <w:r w:rsidR="00040324">
              <w:rPr>
                <w:rFonts w:ascii="Verdana" w:hAnsi="Verdana" w:cs="Times New Roman"/>
                <w:color w:val="002060"/>
              </w:rPr>
              <w:t>ț</w:t>
            </w:r>
            <w:r w:rsidRPr="00F77C92">
              <w:rPr>
                <w:rFonts w:ascii="Verdana" w:hAnsi="Verdana" w:cs="Times New Roman"/>
                <w:color w:val="002060"/>
              </w:rPr>
              <w:t>ii pentru ajutor financiar, sunt părin</w:t>
            </w:r>
            <w:r w:rsidR="00040324">
              <w:rPr>
                <w:rFonts w:ascii="Verdana" w:hAnsi="Verdana" w:cs="Times New Roman"/>
                <w:color w:val="002060"/>
              </w:rPr>
              <w:t>ț</w:t>
            </w:r>
            <w:r w:rsidRPr="00F77C92">
              <w:rPr>
                <w:rFonts w:ascii="Verdana" w:hAnsi="Verdana" w:cs="Times New Roman"/>
                <w:color w:val="002060"/>
              </w:rPr>
              <w:t>i singuri, conform Centrului Na</w:t>
            </w:r>
            <w:r w:rsidR="00040324">
              <w:rPr>
                <w:rFonts w:ascii="Verdana" w:hAnsi="Verdana" w:cs="Times New Roman"/>
                <w:color w:val="002060"/>
              </w:rPr>
              <w:t>ț</w:t>
            </w:r>
            <w:r w:rsidRPr="00F77C92">
              <w:rPr>
                <w:rFonts w:ascii="Verdana" w:hAnsi="Verdana" w:cs="Times New Roman"/>
                <w:color w:val="002060"/>
              </w:rPr>
              <w:t>ional de Statistică în Învă</w:t>
            </w:r>
            <w:r w:rsidR="00040324">
              <w:rPr>
                <w:rFonts w:ascii="Verdana" w:hAnsi="Verdana" w:cs="Times New Roman"/>
                <w:color w:val="002060"/>
              </w:rPr>
              <w:t>ț</w:t>
            </w:r>
            <w:r w:rsidRPr="00F77C92">
              <w:rPr>
                <w:rFonts w:ascii="Verdana" w:hAnsi="Verdana" w:cs="Times New Roman"/>
                <w:color w:val="002060"/>
              </w:rPr>
              <w:t>ământ</w:t>
            </w:r>
          </w:p>
          <w:p w14:paraId="223A664A" w14:textId="77777777" w:rsidR="00A1679D" w:rsidRPr="00F77C92" w:rsidRDefault="00A1679D" w:rsidP="00BD5FC8">
            <w:pPr>
              <w:jc w:val="both"/>
              <w:rPr>
                <w:rFonts w:ascii="Verdana" w:hAnsi="Verdana" w:cs="Times New Roman"/>
                <w:color w:val="002060"/>
              </w:rPr>
            </w:pPr>
          </w:p>
          <w:p w14:paraId="3572EF5D" w14:textId="4806C4EC"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 CES: persoana care nu poate beneficia de educa</w:t>
            </w:r>
            <w:r w:rsidR="00040324">
              <w:rPr>
                <w:rFonts w:ascii="Verdana" w:hAnsi="Verdana" w:cs="Times New Roman"/>
                <w:color w:val="002060"/>
              </w:rPr>
              <w:t>ț</w:t>
            </w:r>
            <w:r w:rsidRPr="00F77C92">
              <w:rPr>
                <w:rFonts w:ascii="Verdana" w:hAnsi="Verdana" w:cs="Times New Roman"/>
                <w:color w:val="002060"/>
              </w:rPr>
              <w:t>ie şcolară pusă în general la dispozi</w:t>
            </w:r>
            <w:r w:rsidR="00040324">
              <w:rPr>
                <w:rFonts w:ascii="Verdana" w:hAnsi="Verdana" w:cs="Times New Roman"/>
                <w:color w:val="002060"/>
              </w:rPr>
              <w:t>ț</w:t>
            </w:r>
            <w:r w:rsidRPr="00F77C92">
              <w:rPr>
                <w:rFonts w:ascii="Verdana" w:hAnsi="Verdana" w:cs="Times New Roman"/>
                <w:color w:val="002060"/>
              </w:rPr>
              <w:t>ia copiilor de aceeaşi vârstă fără sprijin suplimentar sau adaptare a con</w:t>
            </w:r>
            <w:r w:rsidR="00040324">
              <w:rPr>
                <w:rFonts w:ascii="Verdana" w:hAnsi="Verdana" w:cs="Times New Roman"/>
                <w:color w:val="002060"/>
              </w:rPr>
              <w:t>ț</w:t>
            </w:r>
            <w:r w:rsidRPr="00F77C92">
              <w:rPr>
                <w:rFonts w:ascii="Verdana" w:hAnsi="Verdana" w:cs="Times New Roman"/>
                <w:color w:val="002060"/>
              </w:rPr>
              <w:t>inutului de studiu. Prin urmare, SEN poate acoperi o serie de cerin</w:t>
            </w:r>
            <w:r w:rsidR="00040324">
              <w:rPr>
                <w:rFonts w:ascii="Verdana" w:hAnsi="Verdana" w:cs="Times New Roman"/>
                <w:color w:val="002060"/>
              </w:rPr>
              <w:t>ț</w:t>
            </w:r>
            <w:r w:rsidRPr="00F77C92">
              <w:rPr>
                <w:rFonts w:ascii="Verdana" w:hAnsi="Verdana" w:cs="Times New Roman"/>
                <w:color w:val="002060"/>
              </w:rPr>
              <w:t>e, inclusiv dizabilită</w:t>
            </w:r>
            <w:r w:rsidR="00040324">
              <w:rPr>
                <w:rFonts w:ascii="Verdana" w:hAnsi="Verdana" w:cs="Times New Roman"/>
                <w:color w:val="002060"/>
              </w:rPr>
              <w:t>ț</w:t>
            </w:r>
            <w:r w:rsidRPr="00F77C92">
              <w:rPr>
                <w:rFonts w:ascii="Verdana" w:hAnsi="Verdana" w:cs="Times New Roman"/>
                <w:color w:val="002060"/>
              </w:rPr>
              <w:t>i fizice sau psihice şi deficien</w:t>
            </w:r>
            <w:r w:rsidR="00040324">
              <w:rPr>
                <w:rFonts w:ascii="Verdana" w:hAnsi="Verdana" w:cs="Times New Roman"/>
                <w:color w:val="002060"/>
              </w:rPr>
              <w:t>ț</w:t>
            </w:r>
            <w:r w:rsidRPr="00F77C92">
              <w:rPr>
                <w:rFonts w:ascii="Verdana" w:hAnsi="Verdana" w:cs="Times New Roman"/>
                <w:color w:val="002060"/>
              </w:rPr>
              <w:t>e cognitive sau educa</w:t>
            </w:r>
            <w:r w:rsidR="00040324">
              <w:rPr>
                <w:rFonts w:ascii="Verdana" w:hAnsi="Verdana" w:cs="Times New Roman"/>
                <w:color w:val="002060"/>
              </w:rPr>
              <w:t>ț</w:t>
            </w:r>
            <w:r w:rsidRPr="00F77C92">
              <w:rPr>
                <w:rFonts w:ascii="Verdana" w:hAnsi="Verdana" w:cs="Times New Roman"/>
                <w:color w:val="002060"/>
              </w:rPr>
              <w:t>ionale (Sursa: OECD)</w:t>
            </w:r>
          </w:p>
        </w:tc>
      </w:tr>
      <w:tr w:rsidR="00F77C92" w:rsidRPr="00F77C92" w14:paraId="0FDC3A01" w14:textId="77777777" w:rsidTr="00412B20">
        <w:tc>
          <w:tcPr>
            <w:tcW w:w="797" w:type="dxa"/>
            <w:shd w:val="clear" w:color="auto" w:fill="auto"/>
          </w:tcPr>
          <w:p w14:paraId="0DD1558C" w14:textId="77777777" w:rsidR="00B16696" w:rsidRPr="00F77C92" w:rsidRDefault="00B16696" w:rsidP="00BD5FC8">
            <w:pPr>
              <w:jc w:val="both"/>
              <w:rPr>
                <w:rFonts w:ascii="Verdana" w:hAnsi="Verdana" w:cs="Times New Roman"/>
                <w:b/>
                <w:color w:val="002060"/>
              </w:rPr>
            </w:pPr>
            <w:r w:rsidRPr="00F77C92">
              <w:rPr>
                <w:rFonts w:ascii="Verdana" w:hAnsi="Verdana" w:cs="Times New Roman"/>
                <w:b/>
                <w:color w:val="002060"/>
              </w:rPr>
              <w:lastRenderedPageBreak/>
              <w:t>4S99</w:t>
            </w:r>
          </w:p>
        </w:tc>
        <w:tc>
          <w:tcPr>
            <w:tcW w:w="1108" w:type="dxa"/>
            <w:shd w:val="clear" w:color="auto" w:fill="auto"/>
          </w:tcPr>
          <w:p w14:paraId="32CB83A6" w14:textId="77777777" w:rsidR="00B16696" w:rsidRPr="00F77C92" w:rsidRDefault="00B16696" w:rsidP="00BD5FC8">
            <w:pPr>
              <w:jc w:val="both"/>
              <w:rPr>
                <w:rFonts w:ascii="Verdana" w:hAnsi="Verdana" w:cs="Times New Roman"/>
                <w:b/>
                <w:color w:val="002060"/>
              </w:rPr>
            </w:pPr>
            <w:r w:rsidRPr="00F77C92">
              <w:rPr>
                <w:rFonts w:ascii="Verdana" w:hAnsi="Verdana" w:cs="Times New Roman"/>
                <w:b/>
                <w:color w:val="002060"/>
              </w:rPr>
              <w:t>Rezultat</w:t>
            </w:r>
          </w:p>
        </w:tc>
        <w:tc>
          <w:tcPr>
            <w:tcW w:w="5178" w:type="dxa"/>
            <w:shd w:val="clear" w:color="auto" w:fill="auto"/>
          </w:tcPr>
          <w:p w14:paraId="44863C17" w14:textId="6E475BE1" w:rsidR="00F92B4B" w:rsidRPr="00F77C92" w:rsidRDefault="00F92B4B" w:rsidP="00BD5FC8">
            <w:pPr>
              <w:ind w:right="34"/>
              <w:jc w:val="both"/>
              <w:rPr>
                <w:rFonts w:ascii="Verdana" w:eastAsia="Calibri" w:hAnsi="Verdana"/>
                <w:i/>
                <w:color w:val="002060"/>
                <w:kern w:val="2"/>
              </w:rPr>
            </w:pPr>
            <w:r w:rsidRPr="00F77C92">
              <w:rPr>
                <w:rFonts w:ascii="Verdana" w:hAnsi="Verdana" w:cs="Times New Roman"/>
                <w:b/>
                <w:color w:val="002060"/>
              </w:rPr>
              <w:t>4S99</w:t>
            </w:r>
            <w:r w:rsidRPr="00F77C92">
              <w:rPr>
                <w:rFonts w:ascii="Verdana" w:hAnsi="Verdana" w:cs="Times New Roman"/>
                <w:color w:val="002060"/>
              </w:rPr>
              <w:t xml:space="preserve"> </w:t>
            </w:r>
            <w:r w:rsidRPr="00F77C92">
              <w:rPr>
                <w:rFonts w:ascii="Verdana" w:eastAsia="Calibri" w:hAnsi="Verdana"/>
                <w:color w:val="002060"/>
                <w:kern w:val="2"/>
              </w:rPr>
              <w:t>Oferte educa</w:t>
            </w:r>
            <w:r w:rsidR="00040324">
              <w:rPr>
                <w:rFonts w:ascii="Verdana" w:eastAsia="Calibri" w:hAnsi="Verdana"/>
                <w:color w:val="002060"/>
                <w:kern w:val="2"/>
              </w:rPr>
              <w:t>ț</w:t>
            </w:r>
            <w:r w:rsidRPr="00F77C92">
              <w:rPr>
                <w:rFonts w:ascii="Verdana" w:eastAsia="Calibri" w:hAnsi="Verdana"/>
                <w:color w:val="002060"/>
                <w:kern w:val="2"/>
              </w:rPr>
              <w:t>ionale</w:t>
            </w:r>
            <w:r w:rsidRPr="00F77C92">
              <w:rPr>
                <w:rFonts w:ascii="Verdana" w:hAnsi="Verdana"/>
                <w:color w:val="002060"/>
              </w:rPr>
              <w:t xml:space="preserve"> validate/ autorizate/ implementate</w:t>
            </w:r>
            <w:r w:rsidRPr="00F77C92">
              <w:rPr>
                <w:rFonts w:ascii="Verdana" w:eastAsia="Calibri" w:hAnsi="Verdana"/>
                <w:color w:val="002060"/>
                <w:kern w:val="2"/>
              </w:rPr>
              <w:t xml:space="preserve">, </w:t>
            </w:r>
            <w:r w:rsidRPr="00F77C92">
              <w:rPr>
                <w:rFonts w:ascii="Verdana" w:eastAsia="Calibri" w:hAnsi="Verdana"/>
                <w:i/>
                <w:color w:val="002060"/>
                <w:kern w:val="2"/>
              </w:rPr>
              <w:t>din care:</w:t>
            </w:r>
          </w:p>
          <w:p w14:paraId="6CBC0E74" w14:textId="77777777" w:rsidR="00BD5FC8" w:rsidRPr="00F77C92" w:rsidRDefault="00BD5FC8" w:rsidP="00BD5FC8">
            <w:pPr>
              <w:ind w:right="34"/>
              <w:jc w:val="both"/>
              <w:rPr>
                <w:rFonts w:ascii="Verdana" w:eastAsia="Calibri" w:hAnsi="Verdana"/>
                <w:i/>
                <w:color w:val="002060"/>
                <w:kern w:val="2"/>
              </w:rPr>
            </w:pPr>
          </w:p>
          <w:p w14:paraId="058358A7" w14:textId="7BFDE396" w:rsidR="00F92B4B" w:rsidRPr="00F77C92" w:rsidRDefault="00F92B4B" w:rsidP="00922673">
            <w:pPr>
              <w:pStyle w:val="ListParagraph"/>
              <w:widowControl w:val="0"/>
              <w:numPr>
                <w:ilvl w:val="0"/>
                <w:numId w:val="5"/>
              </w:numPr>
              <w:contextualSpacing w:val="0"/>
              <w:jc w:val="both"/>
              <w:rPr>
                <w:rFonts w:ascii="Verdana" w:hAnsi="Verdana" w:cs="Calibri"/>
                <w:i/>
                <w:color w:val="002060"/>
              </w:rPr>
            </w:pPr>
            <w:r w:rsidRPr="00F77C92">
              <w:rPr>
                <w:rFonts w:ascii="Verdana" w:hAnsi="Verdana" w:cs="Calibri"/>
                <w:i/>
                <w:color w:val="002060"/>
              </w:rPr>
              <w:t>învă</w:t>
            </w:r>
            <w:r w:rsidR="00040324">
              <w:rPr>
                <w:rFonts w:ascii="Verdana" w:hAnsi="Verdana" w:cs="Calibri"/>
                <w:i/>
                <w:color w:val="002060"/>
              </w:rPr>
              <w:t>ț</w:t>
            </w:r>
            <w:r w:rsidRPr="00F77C92">
              <w:rPr>
                <w:rFonts w:ascii="Verdana" w:hAnsi="Verdana" w:cs="Calibri"/>
                <w:i/>
                <w:color w:val="002060"/>
              </w:rPr>
              <w:t xml:space="preserve">ământul </w:t>
            </w:r>
            <w:r w:rsidRPr="00F77C92">
              <w:rPr>
                <w:rFonts w:ascii="Verdana" w:hAnsi="Verdana"/>
                <w:i/>
                <w:color w:val="002060"/>
              </w:rPr>
              <w:t>ter</w:t>
            </w:r>
            <w:r w:rsidR="00040324">
              <w:rPr>
                <w:rFonts w:ascii="Verdana" w:hAnsi="Verdana"/>
                <w:i/>
                <w:color w:val="002060"/>
              </w:rPr>
              <w:t>ț</w:t>
            </w:r>
            <w:r w:rsidRPr="00F77C92">
              <w:rPr>
                <w:rFonts w:ascii="Verdana" w:hAnsi="Verdana"/>
                <w:i/>
                <w:color w:val="002060"/>
              </w:rPr>
              <w:t xml:space="preserve">iar </w:t>
            </w:r>
            <w:r w:rsidRPr="00F77C92">
              <w:rPr>
                <w:rFonts w:ascii="Verdana" w:hAnsi="Verdana" w:cs="Calibri"/>
                <w:i/>
                <w:color w:val="002060"/>
              </w:rPr>
              <w:t xml:space="preserve">universitar </w:t>
            </w:r>
          </w:p>
          <w:p w14:paraId="1AECB059" w14:textId="581621D2" w:rsidR="00B16696" w:rsidRPr="00E477DC" w:rsidRDefault="00B16696" w:rsidP="00E477DC">
            <w:pPr>
              <w:widowControl w:val="0"/>
              <w:jc w:val="both"/>
              <w:rPr>
                <w:rFonts w:ascii="Verdana" w:hAnsi="Verdana" w:cs="Calibri"/>
                <w:i/>
                <w:color w:val="002060"/>
              </w:rPr>
            </w:pPr>
          </w:p>
        </w:tc>
        <w:tc>
          <w:tcPr>
            <w:tcW w:w="6911" w:type="dxa"/>
            <w:shd w:val="clear" w:color="auto" w:fill="auto"/>
          </w:tcPr>
          <w:p w14:paraId="05360A39" w14:textId="2C5159E6" w:rsidR="00B16696" w:rsidRPr="00F77C92" w:rsidRDefault="00A1679D" w:rsidP="00BD5FC8">
            <w:pPr>
              <w:jc w:val="both"/>
              <w:rPr>
                <w:rFonts w:ascii="Verdana" w:hAnsi="Verdana" w:cs="Times New Roman"/>
                <w:color w:val="002060"/>
              </w:rPr>
            </w:pPr>
            <w:r w:rsidRPr="00F77C92">
              <w:rPr>
                <w:rFonts w:ascii="Verdana" w:hAnsi="Verdana" w:cs="Times New Roman"/>
                <w:color w:val="002060"/>
              </w:rPr>
              <w:t>Acest indicator reprezintă numărul de oferte educa</w:t>
            </w:r>
            <w:r w:rsidR="00040324">
              <w:rPr>
                <w:rFonts w:ascii="Verdana" w:hAnsi="Verdana" w:cs="Times New Roman"/>
                <w:color w:val="002060"/>
              </w:rPr>
              <w:t>ț</w:t>
            </w:r>
            <w:r w:rsidRPr="00F77C92">
              <w:rPr>
                <w:rFonts w:ascii="Verdana" w:hAnsi="Verdana" w:cs="Times New Roman"/>
                <w:color w:val="002060"/>
              </w:rPr>
              <w:t>ionale cu con</w:t>
            </w:r>
            <w:r w:rsidR="00040324">
              <w:rPr>
                <w:rFonts w:ascii="Verdana" w:hAnsi="Verdana" w:cs="Times New Roman"/>
                <w:color w:val="002060"/>
              </w:rPr>
              <w:t>ț</w:t>
            </w:r>
            <w:r w:rsidRPr="00F77C92">
              <w:rPr>
                <w:rFonts w:ascii="Verdana" w:hAnsi="Verdana" w:cs="Times New Roman"/>
                <w:color w:val="002060"/>
              </w:rPr>
              <w:t>inut inovator validate/autorizate/implementate la nivelul învă</w:t>
            </w:r>
            <w:r w:rsidR="00040324">
              <w:rPr>
                <w:rFonts w:ascii="Verdana" w:hAnsi="Verdana" w:cs="Times New Roman"/>
                <w:color w:val="002060"/>
              </w:rPr>
              <w:t>ț</w:t>
            </w:r>
            <w:r w:rsidRPr="00F77C92">
              <w:rPr>
                <w:rFonts w:ascii="Verdana" w:hAnsi="Verdana" w:cs="Times New Roman"/>
                <w:color w:val="002060"/>
              </w:rPr>
              <w:t>ământului ter</w:t>
            </w:r>
            <w:r w:rsidR="00040324">
              <w:rPr>
                <w:rFonts w:ascii="Verdana" w:hAnsi="Verdana" w:cs="Times New Roman"/>
                <w:color w:val="002060"/>
              </w:rPr>
              <w:t>ț</w:t>
            </w:r>
            <w:r w:rsidRPr="00F77C92">
              <w:rPr>
                <w:rFonts w:ascii="Verdana" w:hAnsi="Verdana" w:cs="Times New Roman"/>
                <w:color w:val="002060"/>
              </w:rPr>
              <w:t>iar universitar și non-universitar tehnic organizat în cadrul institu</w:t>
            </w:r>
            <w:r w:rsidR="00040324">
              <w:rPr>
                <w:rFonts w:ascii="Verdana" w:hAnsi="Verdana" w:cs="Times New Roman"/>
                <w:color w:val="002060"/>
              </w:rPr>
              <w:t>ț</w:t>
            </w:r>
            <w:r w:rsidRPr="00F77C92">
              <w:rPr>
                <w:rFonts w:ascii="Verdana" w:hAnsi="Verdana" w:cs="Times New Roman"/>
                <w:color w:val="002060"/>
              </w:rPr>
              <w:t>iilor de învă</w:t>
            </w:r>
            <w:r w:rsidR="00040324">
              <w:rPr>
                <w:rFonts w:ascii="Verdana" w:hAnsi="Verdana" w:cs="Times New Roman"/>
                <w:color w:val="002060"/>
              </w:rPr>
              <w:t>ț</w:t>
            </w:r>
            <w:r w:rsidRPr="00F77C92">
              <w:rPr>
                <w:rFonts w:ascii="Verdana" w:hAnsi="Verdana" w:cs="Times New Roman"/>
                <w:color w:val="002060"/>
              </w:rPr>
              <w:t>ământ superior acreditate, în cadrul Obiectivului Specific 6.10 pentru regiunile de dezvoltare eligibile.</w:t>
            </w:r>
          </w:p>
          <w:p w14:paraId="074A710E" w14:textId="77777777" w:rsidR="00A1679D" w:rsidRPr="00F77C92" w:rsidRDefault="00A1679D" w:rsidP="00BD5FC8">
            <w:pPr>
              <w:jc w:val="both"/>
              <w:rPr>
                <w:rFonts w:ascii="Verdana" w:hAnsi="Verdana" w:cs="Times New Roman"/>
                <w:color w:val="002060"/>
              </w:rPr>
            </w:pPr>
          </w:p>
          <w:p w14:paraId="4DDFC781" w14:textId="3DD8BC8F"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„Validarea” reprezintă procesul prin care se verifică dacă standardele preliminare satisfac criteriile unei calificări, incluzând calitatea proiectului şi satisfacerea nevoilor tuturor factorilor interesa</w:t>
            </w:r>
            <w:r w:rsidR="00040324">
              <w:rPr>
                <w:rFonts w:ascii="Verdana" w:hAnsi="Verdana" w:cs="Times New Roman"/>
                <w:color w:val="002060"/>
              </w:rPr>
              <w:t>ț</w:t>
            </w:r>
            <w:r w:rsidRPr="00F77C92">
              <w:rPr>
                <w:rFonts w:ascii="Verdana" w:hAnsi="Verdana" w:cs="Times New Roman"/>
                <w:color w:val="002060"/>
              </w:rPr>
              <w:t>i.</w:t>
            </w:r>
          </w:p>
          <w:p w14:paraId="1CF57A28" w14:textId="2516909D"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Sursa: Glosar de termeni tehnici folosi</w:t>
            </w:r>
            <w:r w:rsidR="00040324">
              <w:rPr>
                <w:rFonts w:ascii="Verdana" w:hAnsi="Verdana" w:cs="Times New Roman"/>
                <w:color w:val="002060"/>
              </w:rPr>
              <w:t>ț</w:t>
            </w:r>
            <w:r w:rsidRPr="00F77C92">
              <w:rPr>
                <w:rFonts w:ascii="Verdana" w:hAnsi="Verdana" w:cs="Times New Roman"/>
                <w:color w:val="002060"/>
              </w:rPr>
              <w:t>i în învă</w:t>
            </w:r>
            <w:r w:rsidR="00040324">
              <w:rPr>
                <w:rFonts w:ascii="Verdana" w:hAnsi="Verdana" w:cs="Times New Roman"/>
                <w:color w:val="002060"/>
              </w:rPr>
              <w:t>ț</w:t>
            </w:r>
            <w:r w:rsidRPr="00F77C92">
              <w:rPr>
                <w:rFonts w:ascii="Verdana" w:hAnsi="Verdana" w:cs="Times New Roman"/>
                <w:color w:val="002060"/>
              </w:rPr>
              <w:t>ământul tehnic și profesional din România - http://www.tvet.ro/Anexe/x/Glossary%20Eng-Rom.pdf</w:t>
            </w:r>
          </w:p>
          <w:p w14:paraId="105BFF4A" w14:textId="77777777" w:rsidR="00A1679D" w:rsidRPr="00F77C92" w:rsidRDefault="00A1679D" w:rsidP="00BD5FC8">
            <w:pPr>
              <w:jc w:val="both"/>
              <w:rPr>
                <w:rFonts w:ascii="Verdana" w:hAnsi="Verdana" w:cs="Times New Roman"/>
                <w:color w:val="002060"/>
              </w:rPr>
            </w:pPr>
          </w:p>
          <w:p w14:paraId="345D7A8C" w14:textId="76D93E95"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lastRenderedPageBreak/>
              <w:t>„Ofertele educa</w:t>
            </w:r>
            <w:r w:rsidR="00040324">
              <w:rPr>
                <w:rFonts w:ascii="Verdana" w:hAnsi="Verdana" w:cs="Times New Roman"/>
                <w:color w:val="002060"/>
              </w:rPr>
              <w:t>ț</w:t>
            </w:r>
            <w:r w:rsidRPr="00F77C92">
              <w:rPr>
                <w:rFonts w:ascii="Verdana" w:hAnsi="Verdana" w:cs="Times New Roman"/>
                <w:color w:val="002060"/>
              </w:rPr>
              <w:t>ionale” sunt concordante cu profilul calificării definit în Cadrul na</w:t>
            </w:r>
            <w:r w:rsidR="00040324">
              <w:rPr>
                <w:rFonts w:ascii="Verdana" w:hAnsi="Verdana" w:cs="Times New Roman"/>
                <w:color w:val="002060"/>
              </w:rPr>
              <w:t>ț</w:t>
            </w:r>
            <w:r w:rsidRPr="00F77C92">
              <w:rPr>
                <w:rFonts w:ascii="Verdana" w:hAnsi="Verdana" w:cs="Times New Roman"/>
                <w:color w:val="002060"/>
              </w:rPr>
              <w:t>ional al calificărilor. Curriculumul unui program de studii universitare se stabileşte astfel încât să maximizeze şansele ob</w:t>
            </w:r>
            <w:r w:rsidR="00040324">
              <w:rPr>
                <w:rFonts w:ascii="Verdana" w:hAnsi="Verdana" w:cs="Times New Roman"/>
                <w:color w:val="002060"/>
              </w:rPr>
              <w:t>ț</w:t>
            </w:r>
            <w:r w:rsidRPr="00F77C92">
              <w:rPr>
                <w:rFonts w:ascii="Verdana" w:hAnsi="Verdana" w:cs="Times New Roman"/>
                <w:color w:val="002060"/>
              </w:rPr>
              <w:t>inerii calificării dorite şi se aprobă de către senatul universitar.</w:t>
            </w:r>
          </w:p>
          <w:p w14:paraId="265F2197" w14:textId="487EC5B9" w:rsidR="007E6590" w:rsidRPr="00F77C92" w:rsidRDefault="00A1679D" w:rsidP="007E6590">
            <w:pPr>
              <w:jc w:val="both"/>
              <w:rPr>
                <w:rFonts w:ascii="Verdana" w:hAnsi="Verdana" w:cs="Times New Roman"/>
                <w:color w:val="002060"/>
              </w:rPr>
            </w:pPr>
            <w:r w:rsidRPr="00F77C92">
              <w:rPr>
                <w:rFonts w:ascii="Verdana" w:hAnsi="Verdana" w:cs="Times New Roman"/>
                <w:color w:val="002060"/>
              </w:rPr>
              <w:t>Sursa: Legea educa</w:t>
            </w:r>
            <w:r w:rsidR="00040324">
              <w:rPr>
                <w:rFonts w:ascii="Verdana" w:hAnsi="Verdana" w:cs="Times New Roman"/>
                <w:color w:val="002060"/>
              </w:rPr>
              <w:t>ț</w:t>
            </w:r>
            <w:r w:rsidRPr="00F77C92">
              <w:rPr>
                <w:rFonts w:ascii="Verdana" w:hAnsi="Verdana" w:cs="Times New Roman"/>
                <w:color w:val="002060"/>
              </w:rPr>
              <w:t>iei na</w:t>
            </w:r>
            <w:r w:rsidR="00040324">
              <w:rPr>
                <w:rFonts w:ascii="Verdana" w:hAnsi="Verdana" w:cs="Times New Roman"/>
                <w:color w:val="002060"/>
              </w:rPr>
              <w:t>ț</w:t>
            </w:r>
            <w:r w:rsidRPr="00F77C92">
              <w:rPr>
                <w:rFonts w:ascii="Verdana" w:hAnsi="Verdana" w:cs="Times New Roman"/>
                <w:color w:val="002060"/>
              </w:rPr>
              <w:t xml:space="preserve">ionale 1/2011, cu modificările și completările ulterioare </w:t>
            </w:r>
          </w:p>
          <w:p w14:paraId="6CB8FEDB" w14:textId="77777777" w:rsidR="00A1679D" w:rsidRPr="00F77C92" w:rsidRDefault="00A1679D" w:rsidP="00BD5FC8">
            <w:pPr>
              <w:jc w:val="both"/>
              <w:rPr>
                <w:rFonts w:ascii="Verdana" w:hAnsi="Verdana" w:cs="Times New Roman"/>
                <w:color w:val="002060"/>
              </w:rPr>
            </w:pPr>
          </w:p>
          <w:p w14:paraId="10160FAC" w14:textId="1C77F5CC"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„Învă</w:t>
            </w:r>
            <w:r w:rsidR="00040324">
              <w:rPr>
                <w:rFonts w:ascii="Verdana" w:hAnsi="Verdana" w:cs="Times New Roman"/>
                <w:color w:val="002060"/>
              </w:rPr>
              <w:t>ț</w:t>
            </w:r>
            <w:r w:rsidRPr="00F77C92">
              <w:rPr>
                <w:rFonts w:ascii="Verdana" w:hAnsi="Verdana" w:cs="Times New Roman"/>
                <w:color w:val="002060"/>
              </w:rPr>
              <w:t>ământ ter</w:t>
            </w:r>
            <w:r w:rsidR="00040324">
              <w:rPr>
                <w:rFonts w:ascii="Verdana" w:hAnsi="Verdana" w:cs="Times New Roman"/>
                <w:color w:val="002060"/>
              </w:rPr>
              <w:t>ț</w:t>
            </w:r>
            <w:r w:rsidRPr="00F77C92">
              <w:rPr>
                <w:rFonts w:ascii="Verdana" w:hAnsi="Verdana" w:cs="Times New Roman"/>
                <w:color w:val="002060"/>
              </w:rPr>
              <w:t>iar” este organizat în universită</w:t>
            </w:r>
            <w:r w:rsidR="00040324">
              <w:rPr>
                <w:rFonts w:ascii="Verdana" w:hAnsi="Verdana" w:cs="Times New Roman"/>
                <w:color w:val="002060"/>
              </w:rPr>
              <w:t>ț</w:t>
            </w:r>
            <w:r w:rsidRPr="00F77C92">
              <w:rPr>
                <w:rFonts w:ascii="Verdana" w:hAnsi="Verdana" w:cs="Times New Roman"/>
                <w:color w:val="002060"/>
              </w:rPr>
              <w:t>i, academii de studii, institute, şcoli de studii superioare şi altele asemenea, denumite în continuare institu</w:t>
            </w:r>
            <w:r w:rsidR="00040324">
              <w:rPr>
                <w:rFonts w:ascii="Verdana" w:hAnsi="Verdana" w:cs="Times New Roman"/>
                <w:color w:val="002060"/>
              </w:rPr>
              <w:t>ț</w:t>
            </w:r>
            <w:r w:rsidRPr="00F77C92">
              <w:rPr>
                <w:rFonts w:ascii="Verdana" w:hAnsi="Verdana" w:cs="Times New Roman"/>
                <w:color w:val="002060"/>
              </w:rPr>
              <w:t>ii de învă</w:t>
            </w:r>
            <w:r w:rsidR="00040324">
              <w:rPr>
                <w:rFonts w:ascii="Verdana" w:hAnsi="Verdana" w:cs="Times New Roman"/>
                <w:color w:val="002060"/>
              </w:rPr>
              <w:t>ț</w:t>
            </w:r>
            <w:r w:rsidRPr="00F77C92">
              <w:rPr>
                <w:rFonts w:ascii="Verdana" w:hAnsi="Verdana" w:cs="Times New Roman"/>
                <w:color w:val="002060"/>
              </w:rPr>
              <w:t>ământ superior sau universită</w:t>
            </w:r>
            <w:r w:rsidR="00040324">
              <w:rPr>
                <w:rFonts w:ascii="Verdana" w:hAnsi="Verdana" w:cs="Times New Roman"/>
                <w:color w:val="002060"/>
              </w:rPr>
              <w:t>ț</w:t>
            </w:r>
            <w:r w:rsidRPr="00F77C92">
              <w:rPr>
                <w:rFonts w:ascii="Verdana" w:hAnsi="Verdana" w:cs="Times New Roman"/>
                <w:color w:val="002060"/>
              </w:rPr>
              <w:t>i. Misiunea învă</w:t>
            </w:r>
            <w:r w:rsidR="00040324">
              <w:rPr>
                <w:rFonts w:ascii="Verdana" w:hAnsi="Verdana" w:cs="Times New Roman"/>
                <w:color w:val="002060"/>
              </w:rPr>
              <w:t>ț</w:t>
            </w:r>
            <w:r w:rsidRPr="00F77C92">
              <w:rPr>
                <w:rFonts w:ascii="Verdana" w:hAnsi="Verdana" w:cs="Times New Roman"/>
                <w:color w:val="002060"/>
              </w:rPr>
              <w:t xml:space="preserve">ământului superior este de a genera şi de a transfera cunoaştere către societate prin: </w:t>
            </w:r>
          </w:p>
          <w:p w14:paraId="3963F38E" w14:textId="3E78CA55"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a) formare ini</w:t>
            </w:r>
            <w:r w:rsidR="00040324">
              <w:rPr>
                <w:rFonts w:ascii="Verdana" w:hAnsi="Verdana" w:cs="Times New Roman"/>
                <w:color w:val="002060"/>
              </w:rPr>
              <w:t>ț</w:t>
            </w:r>
            <w:r w:rsidRPr="00F77C92">
              <w:rPr>
                <w:rFonts w:ascii="Verdana" w:hAnsi="Verdana" w:cs="Times New Roman"/>
                <w:color w:val="002060"/>
              </w:rPr>
              <w:t>ială şi continuă la nivel universitar, în scopul dezvoltării personale, al inser</w:t>
            </w:r>
            <w:r w:rsidR="00040324">
              <w:rPr>
                <w:rFonts w:ascii="Verdana" w:hAnsi="Verdana" w:cs="Times New Roman"/>
                <w:color w:val="002060"/>
              </w:rPr>
              <w:t>ț</w:t>
            </w:r>
            <w:r w:rsidRPr="00F77C92">
              <w:rPr>
                <w:rFonts w:ascii="Verdana" w:hAnsi="Verdana" w:cs="Times New Roman"/>
                <w:color w:val="002060"/>
              </w:rPr>
              <w:t>iei profesionale a individului şi a satisfacerii nevoii de competen</w:t>
            </w:r>
            <w:r w:rsidR="00040324">
              <w:rPr>
                <w:rFonts w:ascii="Verdana" w:hAnsi="Verdana" w:cs="Times New Roman"/>
                <w:color w:val="002060"/>
              </w:rPr>
              <w:t>ț</w:t>
            </w:r>
            <w:r w:rsidRPr="00F77C92">
              <w:rPr>
                <w:rFonts w:ascii="Verdana" w:hAnsi="Verdana" w:cs="Times New Roman"/>
                <w:color w:val="002060"/>
              </w:rPr>
              <w:t xml:space="preserve">ă a mediului socioeconomic; </w:t>
            </w:r>
          </w:p>
          <w:p w14:paraId="4A835FA8" w14:textId="57002E46"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b) cercetare ştiin</w:t>
            </w:r>
            <w:r w:rsidR="00040324">
              <w:rPr>
                <w:rFonts w:ascii="Verdana" w:hAnsi="Verdana" w:cs="Times New Roman"/>
                <w:color w:val="002060"/>
              </w:rPr>
              <w:t>ț</w:t>
            </w:r>
            <w:r w:rsidRPr="00F77C92">
              <w:rPr>
                <w:rFonts w:ascii="Verdana" w:hAnsi="Verdana" w:cs="Times New Roman"/>
                <w:color w:val="002060"/>
              </w:rPr>
              <w:t>ifică, dezvoltare, inovare şi transfer tehnologic, prin crea</w:t>
            </w:r>
            <w:r w:rsidR="00040324">
              <w:rPr>
                <w:rFonts w:ascii="Verdana" w:hAnsi="Verdana" w:cs="Times New Roman"/>
                <w:color w:val="002060"/>
              </w:rPr>
              <w:t>ț</w:t>
            </w:r>
            <w:r w:rsidRPr="00F77C92">
              <w:rPr>
                <w:rFonts w:ascii="Verdana" w:hAnsi="Verdana" w:cs="Times New Roman"/>
                <w:color w:val="002060"/>
              </w:rPr>
              <w:t>ie individuală şi colectivă, în domeniul ştiin</w:t>
            </w:r>
            <w:r w:rsidR="00040324">
              <w:rPr>
                <w:rFonts w:ascii="Verdana" w:hAnsi="Verdana" w:cs="Times New Roman"/>
                <w:color w:val="002060"/>
              </w:rPr>
              <w:t>ț</w:t>
            </w:r>
            <w:r w:rsidRPr="00F77C92">
              <w:rPr>
                <w:rFonts w:ascii="Verdana" w:hAnsi="Verdana" w:cs="Times New Roman"/>
                <w:color w:val="002060"/>
              </w:rPr>
              <w:t>elor, al ştiin</w:t>
            </w:r>
            <w:r w:rsidR="00040324">
              <w:rPr>
                <w:rFonts w:ascii="Verdana" w:hAnsi="Verdana" w:cs="Times New Roman"/>
                <w:color w:val="002060"/>
              </w:rPr>
              <w:t>ț</w:t>
            </w:r>
            <w:r w:rsidRPr="00F77C92">
              <w:rPr>
                <w:rFonts w:ascii="Verdana" w:hAnsi="Verdana" w:cs="Times New Roman"/>
                <w:color w:val="002060"/>
              </w:rPr>
              <w:t>elor inginereşti, al artelor, al literelor, prin asigurarea performan</w:t>
            </w:r>
            <w:r w:rsidR="00040324">
              <w:rPr>
                <w:rFonts w:ascii="Verdana" w:hAnsi="Verdana" w:cs="Times New Roman"/>
                <w:color w:val="002060"/>
              </w:rPr>
              <w:t>ț</w:t>
            </w:r>
            <w:r w:rsidRPr="00F77C92">
              <w:rPr>
                <w:rFonts w:ascii="Verdana" w:hAnsi="Verdana" w:cs="Times New Roman"/>
                <w:color w:val="002060"/>
              </w:rPr>
              <w:t xml:space="preserve">elor şi dezvoltării fizice şi sportive, precum şi valorificarea şi diseminarea rezultatelor acestora. </w:t>
            </w:r>
          </w:p>
          <w:p w14:paraId="2CF99E67" w14:textId="6998DB19"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Sursa: Legea educa</w:t>
            </w:r>
            <w:r w:rsidR="00040324">
              <w:rPr>
                <w:rFonts w:ascii="Verdana" w:hAnsi="Verdana" w:cs="Times New Roman"/>
                <w:color w:val="002060"/>
              </w:rPr>
              <w:t>ț</w:t>
            </w:r>
            <w:r w:rsidRPr="00F77C92">
              <w:rPr>
                <w:rFonts w:ascii="Verdana" w:hAnsi="Verdana" w:cs="Times New Roman"/>
                <w:color w:val="002060"/>
              </w:rPr>
              <w:t>iei na</w:t>
            </w:r>
            <w:r w:rsidR="00040324">
              <w:rPr>
                <w:rFonts w:ascii="Verdana" w:hAnsi="Verdana" w:cs="Times New Roman"/>
                <w:color w:val="002060"/>
              </w:rPr>
              <w:t>ț</w:t>
            </w:r>
            <w:r w:rsidRPr="00F77C92">
              <w:rPr>
                <w:rFonts w:ascii="Verdana" w:hAnsi="Verdana" w:cs="Times New Roman"/>
                <w:color w:val="002060"/>
              </w:rPr>
              <w:t xml:space="preserve">ionale 1/2011, cu modificările și completările ulterioare </w:t>
            </w:r>
          </w:p>
          <w:p w14:paraId="7F3E9E3F" w14:textId="77777777" w:rsidR="00A1679D" w:rsidRPr="00F77C92" w:rsidRDefault="00A1679D" w:rsidP="00BD5FC8">
            <w:pPr>
              <w:jc w:val="both"/>
              <w:rPr>
                <w:rFonts w:ascii="Verdana" w:hAnsi="Verdana" w:cs="Times New Roman"/>
                <w:color w:val="002060"/>
              </w:rPr>
            </w:pPr>
          </w:p>
          <w:p w14:paraId="493DFC97" w14:textId="09BC765C" w:rsidR="00A1679D" w:rsidRPr="00F77C92" w:rsidRDefault="00A1679D" w:rsidP="00BD5FC8">
            <w:pPr>
              <w:jc w:val="both"/>
              <w:rPr>
                <w:rFonts w:ascii="Verdana" w:hAnsi="Verdana" w:cs="Times New Roman"/>
                <w:b/>
                <w:color w:val="002060"/>
              </w:rPr>
            </w:pPr>
            <w:r w:rsidRPr="00F77C92">
              <w:rPr>
                <w:rFonts w:ascii="Verdana" w:hAnsi="Verdana" w:cs="Times New Roman"/>
                <w:b/>
                <w:color w:val="002060"/>
              </w:rPr>
              <w:t>DATELE VOR FI COLECTATE, MONITORIZATE ŞI RAPORTATE PENTRU URMĂTOARELE CATEGORII:</w:t>
            </w:r>
          </w:p>
          <w:p w14:paraId="6493A98C" w14:textId="3D1BB3BE" w:rsidR="00A1679D" w:rsidRPr="00F77C92" w:rsidRDefault="00A1679D" w:rsidP="00BD5FC8">
            <w:pPr>
              <w:jc w:val="both"/>
              <w:rPr>
                <w:rFonts w:ascii="Verdana" w:hAnsi="Verdana" w:cs="Times New Roman"/>
                <w:color w:val="002060"/>
              </w:rPr>
            </w:pPr>
            <w:r w:rsidRPr="00F77C92">
              <w:rPr>
                <w:rFonts w:ascii="Verdana" w:hAnsi="Verdana" w:cs="Times New Roman"/>
                <w:color w:val="002060"/>
              </w:rPr>
              <w:t>- Oferte educa</w:t>
            </w:r>
            <w:r w:rsidR="00040324">
              <w:rPr>
                <w:rFonts w:ascii="Verdana" w:hAnsi="Verdana" w:cs="Times New Roman"/>
                <w:color w:val="002060"/>
              </w:rPr>
              <w:t>ț</w:t>
            </w:r>
            <w:r w:rsidRPr="00F77C92">
              <w:rPr>
                <w:rFonts w:ascii="Verdana" w:hAnsi="Verdana" w:cs="Times New Roman"/>
                <w:color w:val="002060"/>
              </w:rPr>
              <w:t>ionale validate/autorizate/implementate pentru învă</w:t>
            </w:r>
            <w:r w:rsidR="00040324">
              <w:rPr>
                <w:rFonts w:ascii="Verdana" w:hAnsi="Verdana" w:cs="Times New Roman"/>
                <w:color w:val="002060"/>
              </w:rPr>
              <w:t>ț</w:t>
            </w:r>
            <w:r w:rsidRPr="00F77C92">
              <w:rPr>
                <w:rFonts w:ascii="Verdana" w:hAnsi="Verdana" w:cs="Times New Roman"/>
                <w:color w:val="002060"/>
              </w:rPr>
              <w:t>ământul ter</w:t>
            </w:r>
            <w:r w:rsidR="00040324">
              <w:rPr>
                <w:rFonts w:ascii="Verdana" w:hAnsi="Verdana" w:cs="Times New Roman"/>
                <w:color w:val="002060"/>
              </w:rPr>
              <w:t>ț</w:t>
            </w:r>
            <w:r w:rsidRPr="00F77C92">
              <w:rPr>
                <w:rFonts w:ascii="Verdana" w:hAnsi="Verdana" w:cs="Times New Roman"/>
                <w:color w:val="002060"/>
              </w:rPr>
              <w:t>iar universitar</w:t>
            </w:r>
          </w:p>
        </w:tc>
      </w:tr>
      <w:tr w:rsidR="00F77C92" w:rsidRPr="00F77C92" w14:paraId="62D80F77" w14:textId="77777777" w:rsidTr="00412B20">
        <w:tc>
          <w:tcPr>
            <w:tcW w:w="797" w:type="dxa"/>
            <w:shd w:val="clear" w:color="auto" w:fill="auto"/>
          </w:tcPr>
          <w:p w14:paraId="0EA9F030" w14:textId="77777777" w:rsidR="00B16696" w:rsidRPr="00F77C92" w:rsidRDefault="00B16696" w:rsidP="00BD5FC8">
            <w:pPr>
              <w:jc w:val="both"/>
              <w:rPr>
                <w:rFonts w:ascii="Verdana" w:hAnsi="Verdana" w:cs="Times New Roman"/>
                <w:b/>
                <w:color w:val="002060"/>
              </w:rPr>
            </w:pPr>
            <w:r w:rsidRPr="00F77C92">
              <w:rPr>
                <w:rFonts w:ascii="Verdana" w:hAnsi="Verdana" w:cs="Times New Roman"/>
                <w:b/>
                <w:color w:val="002060"/>
              </w:rPr>
              <w:lastRenderedPageBreak/>
              <w:t>4S98</w:t>
            </w:r>
          </w:p>
        </w:tc>
        <w:tc>
          <w:tcPr>
            <w:tcW w:w="1108" w:type="dxa"/>
            <w:shd w:val="clear" w:color="auto" w:fill="auto"/>
          </w:tcPr>
          <w:p w14:paraId="28702147" w14:textId="77777777" w:rsidR="00B16696" w:rsidRPr="00F77C92" w:rsidRDefault="00B16696" w:rsidP="00BD5FC8">
            <w:pPr>
              <w:jc w:val="both"/>
              <w:rPr>
                <w:rFonts w:ascii="Verdana" w:hAnsi="Verdana" w:cs="Times New Roman"/>
                <w:b/>
                <w:color w:val="002060"/>
              </w:rPr>
            </w:pPr>
            <w:r w:rsidRPr="00F77C92">
              <w:rPr>
                <w:rFonts w:ascii="Verdana" w:hAnsi="Verdana" w:cs="Times New Roman"/>
                <w:b/>
                <w:color w:val="002060"/>
              </w:rPr>
              <w:t>Rezultat</w:t>
            </w:r>
          </w:p>
        </w:tc>
        <w:tc>
          <w:tcPr>
            <w:tcW w:w="5178" w:type="dxa"/>
            <w:shd w:val="clear" w:color="auto" w:fill="auto"/>
          </w:tcPr>
          <w:p w14:paraId="70B97157" w14:textId="77777777" w:rsidR="00F92B4B" w:rsidRPr="00F77C92" w:rsidRDefault="00F92B4B" w:rsidP="00BD5FC8">
            <w:pPr>
              <w:jc w:val="both"/>
              <w:rPr>
                <w:rFonts w:ascii="Verdana" w:hAnsi="Verdana"/>
                <w:i/>
                <w:color w:val="002060"/>
                <w:kern w:val="2"/>
              </w:rPr>
            </w:pPr>
            <w:r w:rsidRPr="00F77C92">
              <w:rPr>
                <w:rFonts w:ascii="Verdana" w:hAnsi="Verdana" w:cs="Times New Roman"/>
                <w:b/>
                <w:color w:val="002060"/>
              </w:rPr>
              <w:t>4S98</w:t>
            </w:r>
            <w:r w:rsidRPr="00F77C92">
              <w:rPr>
                <w:rFonts w:ascii="Verdana" w:hAnsi="Verdana" w:cs="Times New Roman"/>
                <w:color w:val="002060"/>
              </w:rPr>
              <w:t xml:space="preserve"> </w:t>
            </w:r>
            <w:r w:rsidRPr="00F77C92">
              <w:rPr>
                <w:rFonts w:ascii="Verdana" w:hAnsi="Verdana"/>
                <w:color w:val="002060"/>
                <w:kern w:val="2"/>
              </w:rPr>
              <w:t xml:space="preserve">Personal didactic certificat urmare a sprijinului primit, </w:t>
            </w:r>
            <w:r w:rsidRPr="00F77C92">
              <w:rPr>
                <w:rFonts w:ascii="Verdana" w:hAnsi="Verdana"/>
                <w:i/>
                <w:color w:val="002060"/>
                <w:kern w:val="2"/>
              </w:rPr>
              <w:t>din care :</w:t>
            </w:r>
          </w:p>
          <w:p w14:paraId="153DFA90" w14:textId="77777777" w:rsidR="00BD5FC8" w:rsidRPr="00F77C92" w:rsidRDefault="00BD5FC8" w:rsidP="00BD5FC8">
            <w:pPr>
              <w:jc w:val="both"/>
              <w:rPr>
                <w:rFonts w:ascii="Verdana" w:hAnsi="Verdana"/>
                <w:i/>
                <w:color w:val="002060"/>
                <w:kern w:val="2"/>
              </w:rPr>
            </w:pPr>
          </w:p>
          <w:p w14:paraId="05C225C8" w14:textId="77777777" w:rsidR="00BD5FC8" w:rsidRPr="00F77C92" w:rsidRDefault="00BD5FC8" w:rsidP="00BD5FC8">
            <w:pPr>
              <w:jc w:val="both"/>
              <w:rPr>
                <w:rFonts w:ascii="Verdana" w:hAnsi="Verdana"/>
                <w:color w:val="002060"/>
                <w:kern w:val="2"/>
              </w:rPr>
            </w:pPr>
          </w:p>
          <w:p w14:paraId="678ADC7D" w14:textId="77777777" w:rsidR="00363416" w:rsidRDefault="00F92B4B" w:rsidP="00363416">
            <w:pPr>
              <w:pStyle w:val="ListParagraph"/>
              <w:numPr>
                <w:ilvl w:val="0"/>
                <w:numId w:val="9"/>
              </w:numPr>
              <w:rPr>
                <w:rFonts w:ascii="Verdana" w:hAnsi="Verdana" w:cs="Calibri"/>
                <w:i/>
                <w:color w:val="002060"/>
              </w:rPr>
            </w:pPr>
            <w:r w:rsidRPr="00363416">
              <w:rPr>
                <w:rFonts w:ascii="Verdana" w:hAnsi="Verdana" w:cs="Calibri"/>
                <w:i/>
                <w:color w:val="002060"/>
              </w:rPr>
              <w:t>din învă</w:t>
            </w:r>
            <w:r w:rsidR="00040324" w:rsidRPr="00363416">
              <w:rPr>
                <w:rFonts w:ascii="Verdana" w:hAnsi="Verdana" w:cs="Calibri"/>
                <w:i/>
                <w:color w:val="002060"/>
              </w:rPr>
              <w:t>ț</w:t>
            </w:r>
            <w:r w:rsidRPr="00363416">
              <w:rPr>
                <w:rFonts w:ascii="Verdana" w:hAnsi="Verdana" w:cs="Calibri"/>
                <w:i/>
                <w:color w:val="002060"/>
              </w:rPr>
              <w:t>ământul</w:t>
            </w:r>
            <w:r w:rsidRPr="00363416">
              <w:rPr>
                <w:rFonts w:ascii="Verdana" w:hAnsi="Verdana" w:cs="Calibri"/>
                <w:bCs/>
                <w:i/>
                <w:iCs/>
                <w:color w:val="002060"/>
              </w:rPr>
              <w:t xml:space="preserve"> </w:t>
            </w:r>
            <w:r w:rsidRPr="00363416">
              <w:rPr>
                <w:rFonts w:ascii="Verdana" w:hAnsi="Verdana" w:cs="Calibri"/>
                <w:i/>
                <w:color w:val="002060"/>
              </w:rPr>
              <w:t>ter</w:t>
            </w:r>
            <w:r w:rsidR="00040324" w:rsidRPr="00363416">
              <w:rPr>
                <w:rFonts w:ascii="Verdana" w:hAnsi="Verdana" w:cs="Calibri"/>
                <w:i/>
                <w:color w:val="002060"/>
              </w:rPr>
              <w:t>ț</w:t>
            </w:r>
            <w:r w:rsidRPr="00363416">
              <w:rPr>
                <w:rFonts w:ascii="Verdana" w:hAnsi="Verdana" w:cs="Calibri"/>
                <w:i/>
                <w:color w:val="002060"/>
              </w:rPr>
              <w:t>iar universitar</w:t>
            </w:r>
          </w:p>
          <w:p w14:paraId="43FD1CFB" w14:textId="15D22A44" w:rsidR="00B16696" w:rsidRPr="00363416" w:rsidRDefault="00B16696" w:rsidP="00E477DC">
            <w:pPr>
              <w:pStyle w:val="ListParagraph"/>
              <w:rPr>
                <w:rFonts w:ascii="Verdana" w:hAnsi="Verdana" w:cs="Calibri"/>
                <w:i/>
                <w:color w:val="002060"/>
              </w:rPr>
            </w:pPr>
            <w:bookmarkStart w:id="0" w:name="_GoBack"/>
            <w:bookmarkEnd w:id="0"/>
          </w:p>
        </w:tc>
        <w:tc>
          <w:tcPr>
            <w:tcW w:w="6911" w:type="dxa"/>
            <w:shd w:val="clear" w:color="auto" w:fill="auto"/>
          </w:tcPr>
          <w:p w14:paraId="604DACFD" w14:textId="7FF28ACE" w:rsidR="00DF2FC8" w:rsidRPr="00F77C92" w:rsidRDefault="00DF2FC8" w:rsidP="00BD5FC8">
            <w:pPr>
              <w:jc w:val="both"/>
              <w:rPr>
                <w:rFonts w:ascii="Verdana" w:hAnsi="Verdana" w:cs="Times New Roman"/>
                <w:color w:val="002060"/>
              </w:rPr>
            </w:pPr>
            <w:r w:rsidRPr="00F77C92">
              <w:rPr>
                <w:rFonts w:ascii="Verdana" w:hAnsi="Verdana" w:cs="Times New Roman"/>
                <w:color w:val="002060"/>
              </w:rPr>
              <w:lastRenderedPageBreak/>
              <w:t xml:space="preserve">Acest indicator reprezintă numărul de persoane certificate ca urmare a sprijinului primit direct în cadrul Obiectivului </w:t>
            </w:r>
            <w:r w:rsidRPr="00F77C92">
              <w:rPr>
                <w:rFonts w:ascii="Verdana" w:hAnsi="Verdana" w:cs="Times New Roman"/>
                <w:color w:val="002060"/>
              </w:rPr>
              <w:lastRenderedPageBreak/>
              <w:t>Specific 6.9 şi care, la data intrării în opera</w:t>
            </w:r>
            <w:r w:rsidR="00040324">
              <w:rPr>
                <w:rFonts w:ascii="Verdana" w:hAnsi="Verdana" w:cs="Times New Roman"/>
                <w:color w:val="002060"/>
              </w:rPr>
              <w:t>ț</w:t>
            </w:r>
            <w:r w:rsidRPr="00F77C92">
              <w:rPr>
                <w:rFonts w:ascii="Verdana" w:hAnsi="Verdana" w:cs="Times New Roman"/>
                <w:color w:val="002060"/>
              </w:rPr>
              <w:t>iunile FSE, îndeplinesc cumulativ următoarele criterii:</w:t>
            </w:r>
          </w:p>
          <w:p w14:paraId="1EF23DA7" w14:textId="77777777" w:rsidR="00DF2FC8" w:rsidRPr="00F77C92" w:rsidRDefault="00DF2FC8" w:rsidP="00BD5FC8">
            <w:pPr>
              <w:jc w:val="both"/>
              <w:rPr>
                <w:rFonts w:ascii="Verdana" w:hAnsi="Verdana" w:cs="Times New Roman"/>
                <w:color w:val="002060"/>
              </w:rPr>
            </w:pPr>
            <w:r w:rsidRPr="00F77C92">
              <w:rPr>
                <w:rFonts w:ascii="Verdana" w:hAnsi="Verdana" w:cs="Times New Roman"/>
                <w:color w:val="002060"/>
              </w:rPr>
              <w:t>- activează în una din regiunile de dezvoltare eligibile</w:t>
            </w:r>
          </w:p>
          <w:p w14:paraId="4E33FE0B" w14:textId="02D31161" w:rsidR="00DF2FC8" w:rsidRPr="00F77C92" w:rsidRDefault="00DF2FC8" w:rsidP="00BD5FC8">
            <w:pPr>
              <w:jc w:val="both"/>
              <w:rPr>
                <w:rFonts w:ascii="Verdana" w:hAnsi="Verdana" w:cs="Times New Roman"/>
                <w:color w:val="002060"/>
              </w:rPr>
            </w:pPr>
            <w:r w:rsidRPr="00F77C92">
              <w:rPr>
                <w:rFonts w:ascii="Verdana" w:hAnsi="Verdana" w:cs="Times New Roman"/>
                <w:color w:val="002060"/>
              </w:rPr>
              <w:t>- sunt personal didactic din învă</w:t>
            </w:r>
            <w:r w:rsidR="00040324">
              <w:rPr>
                <w:rFonts w:ascii="Verdana" w:hAnsi="Verdana" w:cs="Times New Roman"/>
                <w:color w:val="002060"/>
              </w:rPr>
              <w:t>ț</w:t>
            </w:r>
            <w:r w:rsidRPr="00F77C92">
              <w:rPr>
                <w:rFonts w:ascii="Verdana" w:hAnsi="Verdana" w:cs="Times New Roman"/>
                <w:color w:val="002060"/>
              </w:rPr>
              <w:t>ământul din învă</w:t>
            </w:r>
            <w:r w:rsidR="00040324">
              <w:rPr>
                <w:rFonts w:ascii="Verdana" w:hAnsi="Verdana" w:cs="Times New Roman"/>
                <w:color w:val="002060"/>
              </w:rPr>
              <w:t>ț</w:t>
            </w:r>
            <w:r w:rsidRPr="00F77C92">
              <w:rPr>
                <w:rFonts w:ascii="Verdana" w:hAnsi="Verdana" w:cs="Times New Roman"/>
                <w:color w:val="002060"/>
              </w:rPr>
              <w:t>ământul ter</w:t>
            </w:r>
            <w:r w:rsidR="00040324">
              <w:rPr>
                <w:rFonts w:ascii="Verdana" w:hAnsi="Verdana" w:cs="Times New Roman"/>
                <w:color w:val="002060"/>
              </w:rPr>
              <w:t>ț</w:t>
            </w:r>
            <w:r w:rsidRPr="00F77C92">
              <w:rPr>
                <w:rFonts w:ascii="Verdana" w:hAnsi="Verdana" w:cs="Times New Roman"/>
                <w:color w:val="002060"/>
              </w:rPr>
              <w:t>iar universitar și non-universitar organizat în cadrul institu</w:t>
            </w:r>
            <w:r w:rsidR="00040324">
              <w:rPr>
                <w:rFonts w:ascii="Verdana" w:hAnsi="Verdana" w:cs="Times New Roman"/>
                <w:color w:val="002060"/>
              </w:rPr>
              <w:t>ț</w:t>
            </w:r>
            <w:r w:rsidRPr="00F77C92">
              <w:rPr>
                <w:rFonts w:ascii="Verdana" w:hAnsi="Verdana" w:cs="Times New Roman"/>
                <w:color w:val="002060"/>
              </w:rPr>
              <w:t>iilor de învă</w:t>
            </w:r>
            <w:r w:rsidR="00040324">
              <w:rPr>
                <w:rFonts w:ascii="Verdana" w:hAnsi="Verdana" w:cs="Times New Roman"/>
                <w:color w:val="002060"/>
              </w:rPr>
              <w:t>ț</w:t>
            </w:r>
            <w:r w:rsidRPr="00F77C92">
              <w:rPr>
                <w:rFonts w:ascii="Verdana" w:hAnsi="Verdana" w:cs="Times New Roman"/>
                <w:color w:val="002060"/>
              </w:rPr>
              <w:t>ământ superior acreditate</w:t>
            </w:r>
          </w:p>
          <w:p w14:paraId="3BA5C5B0" w14:textId="1B3B9207" w:rsidR="00B16696" w:rsidRPr="00F77C92" w:rsidRDefault="00DF2FC8" w:rsidP="00BD5FC8">
            <w:pPr>
              <w:jc w:val="both"/>
              <w:rPr>
                <w:rFonts w:ascii="Verdana" w:hAnsi="Verdana" w:cs="Times New Roman"/>
                <w:color w:val="002060"/>
              </w:rPr>
            </w:pPr>
            <w:r w:rsidRPr="00F77C92">
              <w:rPr>
                <w:rFonts w:ascii="Verdana" w:hAnsi="Verdana" w:cs="Times New Roman"/>
                <w:color w:val="002060"/>
              </w:rPr>
              <w:t>- beneficiază de programe de formare/ schimb de bune practici în ceea ce priveşte con</w:t>
            </w:r>
            <w:r w:rsidR="00040324">
              <w:rPr>
                <w:rFonts w:ascii="Verdana" w:hAnsi="Verdana" w:cs="Times New Roman"/>
                <w:color w:val="002060"/>
              </w:rPr>
              <w:t>ț</w:t>
            </w:r>
            <w:r w:rsidRPr="00F77C92">
              <w:rPr>
                <w:rFonts w:ascii="Verdana" w:hAnsi="Verdana" w:cs="Times New Roman"/>
                <w:color w:val="002060"/>
              </w:rPr>
              <w:t>inutul educa</w:t>
            </w:r>
            <w:r w:rsidR="00040324">
              <w:rPr>
                <w:rFonts w:ascii="Verdana" w:hAnsi="Verdana" w:cs="Times New Roman"/>
                <w:color w:val="002060"/>
              </w:rPr>
              <w:t>ț</w:t>
            </w:r>
            <w:r w:rsidRPr="00F77C92">
              <w:rPr>
                <w:rFonts w:ascii="Verdana" w:hAnsi="Verdana" w:cs="Times New Roman"/>
                <w:color w:val="002060"/>
              </w:rPr>
              <w:t>ional inovator şi resursele de învă</w:t>
            </w:r>
            <w:r w:rsidR="00040324">
              <w:rPr>
                <w:rFonts w:ascii="Verdana" w:hAnsi="Verdana" w:cs="Times New Roman"/>
                <w:color w:val="002060"/>
              </w:rPr>
              <w:t>ț</w:t>
            </w:r>
            <w:r w:rsidRPr="00F77C92">
              <w:rPr>
                <w:rFonts w:ascii="Verdana" w:hAnsi="Verdana" w:cs="Times New Roman"/>
                <w:color w:val="002060"/>
              </w:rPr>
              <w:t>are moderne şi flexibile</w:t>
            </w:r>
          </w:p>
          <w:p w14:paraId="13C2A861" w14:textId="77777777" w:rsidR="00DF2FC8" w:rsidRPr="00F77C92" w:rsidRDefault="00DF2FC8" w:rsidP="00BD5FC8">
            <w:pPr>
              <w:jc w:val="both"/>
              <w:rPr>
                <w:rFonts w:ascii="Verdana" w:hAnsi="Verdana" w:cs="Times New Roman"/>
                <w:color w:val="002060"/>
              </w:rPr>
            </w:pPr>
          </w:p>
          <w:p w14:paraId="2DC23DD2" w14:textId="4B996E85" w:rsidR="00DF2FC8" w:rsidRPr="00F77C92" w:rsidRDefault="00DF2FC8" w:rsidP="00BD5FC8">
            <w:pPr>
              <w:jc w:val="both"/>
              <w:rPr>
                <w:rFonts w:ascii="Verdana" w:hAnsi="Verdana" w:cs="Times New Roman"/>
                <w:color w:val="002060"/>
              </w:rPr>
            </w:pPr>
            <w:r w:rsidRPr="00F77C92">
              <w:rPr>
                <w:rFonts w:ascii="Verdana" w:hAnsi="Verdana" w:cs="Times New Roman"/>
                <w:color w:val="002060"/>
              </w:rPr>
              <w:t>”Personalul didactic” cuprinde persoanele din sistemul de învă</w:t>
            </w:r>
            <w:r w:rsidR="00040324">
              <w:rPr>
                <w:rFonts w:ascii="Verdana" w:hAnsi="Verdana" w:cs="Times New Roman"/>
                <w:color w:val="002060"/>
              </w:rPr>
              <w:t>ț</w:t>
            </w:r>
            <w:r w:rsidRPr="00F77C92">
              <w:rPr>
                <w:rFonts w:ascii="Verdana" w:hAnsi="Verdana" w:cs="Times New Roman"/>
                <w:color w:val="002060"/>
              </w:rPr>
              <w:t>ământ responsabile cu instruirea şi educa</w:t>
            </w:r>
            <w:r w:rsidR="00040324">
              <w:rPr>
                <w:rFonts w:ascii="Verdana" w:hAnsi="Verdana" w:cs="Times New Roman"/>
                <w:color w:val="002060"/>
              </w:rPr>
              <w:t>ț</w:t>
            </w:r>
            <w:r w:rsidRPr="00F77C92">
              <w:rPr>
                <w:rFonts w:ascii="Verdana" w:hAnsi="Verdana" w:cs="Times New Roman"/>
                <w:color w:val="002060"/>
              </w:rPr>
              <w:t>ia. Din categoria personalului didactic pot face parte persoanele care îndeplinesc condi</w:t>
            </w:r>
            <w:r w:rsidR="00040324">
              <w:rPr>
                <w:rFonts w:ascii="Verdana" w:hAnsi="Verdana" w:cs="Times New Roman"/>
                <w:color w:val="002060"/>
              </w:rPr>
              <w:t>ț</w:t>
            </w:r>
            <w:r w:rsidRPr="00F77C92">
              <w:rPr>
                <w:rFonts w:ascii="Verdana" w:hAnsi="Verdana" w:cs="Times New Roman"/>
                <w:color w:val="002060"/>
              </w:rPr>
              <w:t>iile de studii prevăzute de lege, care au capacitatea de exercitare deplină a drepturilor, o conduită morală conformă deontologiei profesionale şi sunt apte din punct de vedere medical şi psihologic pentru îndeplinirea func</w:t>
            </w:r>
            <w:r w:rsidR="00040324">
              <w:rPr>
                <w:rFonts w:ascii="Verdana" w:hAnsi="Verdana" w:cs="Times New Roman"/>
                <w:color w:val="002060"/>
              </w:rPr>
              <w:t>ț</w:t>
            </w:r>
            <w:r w:rsidRPr="00F77C92">
              <w:rPr>
                <w:rFonts w:ascii="Verdana" w:hAnsi="Verdana" w:cs="Times New Roman"/>
                <w:color w:val="002060"/>
              </w:rPr>
              <w:t>iei.</w:t>
            </w:r>
          </w:p>
          <w:p w14:paraId="0FCA7E0E" w14:textId="1BE2BC14" w:rsidR="00DF2FC8" w:rsidRPr="00F77C92" w:rsidRDefault="00DF2FC8" w:rsidP="00BD5FC8">
            <w:pPr>
              <w:jc w:val="both"/>
              <w:rPr>
                <w:rFonts w:ascii="Verdana" w:hAnsi="Verdana" w:cs="Times New Roman"/>
                <w:color w:val="002060"/>
              </w:rPr>
            </w:pPr>
            <w:r w:rsidRPr="00F77C92">
              <w:rPr>
                <w:rFonts w:ascii="Verdana" w:hAnsi="Verdana" w:cs="Times New Roman"/>
                <w:color w:val="002060"/>
              </w:rPr>
              <w:t>Sursa: Legea educa</w:t>
            </w:r>
            <w:r w:rsidR="00040324">
              <w:rPr>
                <w:rFonts w:ascii="Verdana" w:hAnsi="Verdana" w:cs="Times New Roman"/>
                <w:color w:val="002060"/>
              </w:rPr>
              <w:t>ț</w:t>
            </w:r>
            <w:r w:rsidRPr="00F77C92">
              <w:rPr>
                <w:rFonts w:ascii="Verdana" w:hAnsi="Verdana" w:cs="Times New Roman"/>
                <w:color w:val="002060"/>
              </w:rPr>
              <w:t>iei na</w:t>
            </w:r>
            <w:r w:rsidR="00040324">
              <w:rPr>
                <w:rFonts w:ascii="Verdana" w:hAnsi="Verdana" w:cs="Times New Roman"/>
                <w:color w:val="002060"/>
              </w:rPr>
              <w:t>ț</w:t>
            </w:r>
            <w:r w:rsidRPr="00F77C92">
              <w:rPr>
                <w:rFonts w:ascii="Verdana" w:hAnsi="Verdana" w:cs="Times New Roman"/>
                <w:color w:val="002060"/>
              </w:rPr>
              <w:t>ionale 1/2011, cu modificările și completările ulterioare</w:t>
            </w:r>
          </w:p>
          <w:p w14:paraId="66528D9D" w14:textId="77777777" w:rsidR="00DF2FC8" w:rsidRPr="00F77C92" w:rsidRDefault="00DF2FC8" w:rsidP="00BD5FC8">
            <w:pPr>
              <w:jc w:val="both"/>
              <w:rPr>
                <w:rFonts w:ascii="Verdana" w:hAnsi="Verdana" w:cs="Times New Roman"/>
                <w:color w:val="002060"/>
              </w:rPr>
            </w:pPr>
          </w:p>
          <w:p w14:paraId="4FE9B889" w14:textId="722D25C1" w:rsidR="009454EA" w:rsidRPr="00F77C92" w:rsidRDefault="009454EA" w:rsidP="009454EA">
            <w:pPr>
              <w:jc w:val="both"/>
              <w:rPr>
                <w:rFonts w:ascii="Verdana" w:hAnsi="Verdana" w:cs="Times New Roman"/>
                <w:b/>
                <w:color w:val="002060"/>
              </w:rPr>
            </w:pPr>
            <w:r w:rsidRPr="00F77C92">
              <w:rPr>
                <w:rFonts w:ascii="Verdana" w:hAnsi="Verdana" w:cs="Times New Roman"/>
                <w:b/>
                <w:color w:val="002060"/>
              </w:rPr>
              <w:t>„Certificarea”</w:t>
            </w:r>
            <w:r w:rsidRPr="00F77C92">
              <w:rPr>
                <w:rFonts w:ascii="Verdana" w:hAnsi="Verdana" w:cs="Times New Roman"/>
                <w:color w:val="002060"/>
              </w:rPr>
              <w:t xml:space="preserve"> - Finalizarea studiilor, respectiv evaluarea şi certificarea rezultatelor învă</w:t>
            </w:r>
            <w:r w:rsidR="00040324">
              <w:rPr>
                <w:rFonts w:ascii="Verdana" w:hAnsi="Verdana" w:cs="Times New Roman"/>
                <w:color w:val="002060"/>
              </w:rPr>
              <w:t>ț</w:t>
            </w:r>
            <w:r w:rsidRPr="00F77C92">
              <w:rPr>
                <w:rFonts w:ascii="Verdana" w:hAnsi="Verdana" w:cs="Times New Roman"/>
                <w:color w:val="002060"/>
              </w:rPr>
              <w:t>ării în colegiile din cadrul institu</w:t>
            </w:r>
            <w:r w:rsidR="00040324">
              <w:rPr>
                <w:rFonts w:ascii="Verdana" w:hAnsi="Verdana" w:cs="Times New Roman"/>
                <w:color w:val="002060"/>
              </w:rPr>
              <w:t>ț</w:t>
            </w:r>
            <w:r w:rsidRPr="00F77C92">
              <w:rPr>
                <w:rFonts w:ascii="Verdana" w:hAnsi="Verdana" w:cs="Times New Roman"/>
                <w:color w:val="002060"/>
              </w:rPr>
              <w:t>iilor de învă</w:t>
            </w:r>
            <w:r w:rsidR="00040324">
              <w:rPr>
                <w:rFonts w:ascii="Verdana" w:hAnsi="Verdana" w:cs="Times New Roman"/>
                <w:color w:val="002060"/>
              </w:rPr>
              <w:t>ț</w:t>
            </w:r>
            <w:r w:rsidRPr="00F77C92">
              <w:rPr>
                <w:rFonts w:ascii="Verdana" w:hAnsi="Verdana" w:cs="Times New Roman"/>
                <w:color w:val="002060"/>
              </w:rPr>
              <w:t xml:space="preserve">ământ superior acreditate se realizează în conformitate cu </w:t>
            </w:r>
            <w:r w:rsidRPr="00F77C92">
              <w:rPr>
                <w:rFonts w:ascii="Verdana" w:hAnsi="Verdana" w:cs="Times New Roman"/>
                <w:b/>
                <w:color w:val="002060"/>
              </w:rPr>
              <w:t>prevederile ordinului ministrului educa</w:t>
            </w:r>
            <w:r w:rsidR="00040324">
              <w:rPr>
                <w:rFonts w:ascii="Verdana" w:hAnsi="Verdana" w:cs="Times New Roman"/>
                <w:b/>
                <w:color w:val="002060"/>
              </w:rPr>
              <w:t>ț</w:t>
            </w:r>
            <w:r w:rsidRPr="00F77C92">
              <w:rPr>
                <w:rFonts w:ascii="Verdana" w:hAnsi="Verdana" w:cs="Times New Roman"/>
                <w:b/>
                <w:color w:val="002060"/>
              </w:rPr>
              <w:t>iei na</w:t>
            </w:r>
            <w:r w:rsidR="00040324">
              <w:rPr>
                <w:rFonts w:ascii="Verdana" w:hAnsi="Verdana" w:cs="Times New Roman"/>
                <w:b/>
                <w:color w:val="002060"/>
              </w:rPr>
              <w:t>ț</w:t>
            </w:r>
            <w:r w:rsidRPr="00F77C92">
              <w:rPr>
                <w:rFonts w:ascii="Verdana" w:hAnsi="Verdana" w:cs="Times New Roman"/>
                <w:b/>
                <w:color w:val="002060"/>
              </w:rPr>
              <w:t>ionale nr. 5005/02.12.2014 privind aprobarea metodologiei de organizare şi desfăşurare a examenului de certificare a calificării profesionale a absolven</w:t>
            </w:r>
            <w:r w:rsidR="00040324">
              <w:rPr>
                <w:rFonts w:ascii="Verdana" w:hAnsi="Verdana" w:cs="Times New Roman"/>
                <w:b/>
                <w:color w:val="002060"/>
              </w:rPr>
              <w:t>ț</w:t>
            </w:r>
            <w:r w:rsidRPr="00F77C92">
              <w:rPr>
                <w:rFonts w:ascii="Verdana" w:hAnsi="Verdana" w:cs="Times New Roman"/>
                <w:b/>
                <w:color w:val="002060"/>
              </w:rPr>
              <w:t>ilor învă</w:t>
            </w:r>
            <w:r w:rsidR="00040324">
              <w:rPr>
                <w:rFonts w:ascii="Verdana" w:hAnsi="Verdana" w:cs="Times New Roman"/>
                <w:b/>
                <w:color w:val="002060"/>
              </w:rPr>
              <w:t>ț</w:t>
            </w:r>
            <w:r w:rsidRPr="00F77C92">
              <w:rPr>
                <w:rFonts w:ascii="Verdana" w:hAnsi="Verdana" w:cs="Times New Roman"/>
                <w:b/>
                <w:color w:val="002060"/>
              </w:rPr>
              <w:t>ământului postliceal</w:t>
            </w:r>
          </w:p>
          <w:p w14:paraId="0B4DEB09" w14:textId="77777777" w:rsidR="00DF2FC8" w:rsidRPr="00F77C92" w:rsidRDefault="00DF2FC8" w:rsidP="00BD5FC8">
            <w:pPr>
              <w:jc w:val="both"/>
              <w:rPr>
                <w:rFonts w:ascii="Verdana" w:hAnsi="Verdana" w:cs="Times New Roman"/>
                <w:color w:val="002060"/>
              </w:rPr>
            </w:pPr>
          </w:p>
          <w:p w14:paraId="6A6ECE1D" w14:textId="77777777" w:rsidR="00DF2FC8" w:rsidRPr="00F77C92" w:rsidRDefault="00DF2FC8" w:rsidP="00BD5FC8">
            <w:pPr>
              <w:jc w:val="both"/>
              <w:rPr>
                <w:rFonts w:ascii="Verdana" w:hAnsi="Verdana" w:cs="Times New Roman"/>
                <w:color w:val="002060"/>
              </w:rPr>
            </w:pPr>
          </w:p>
          <w:p w14:paraId="37E60E4B" w14:textId="53E01673" w:rsidR="00DF2FC8" w:rsidRPr="00F77C92" w:rsidRDefault="00DF2FC8" w:rsidP="00BD5FC8">
            <w:pPr>
              <w:jc w:val="both"/>
              <w:rPr>
                <w:rFonts w:ascii="Verdana" w:hAnsi="Verdana" w:cs="Times New Roman"/>
                <w:color w:val="002060"/>
              </w:rPr>
            </w:pPr>
            <w:r w:rsidRPr="00F77C92">
              <w:rPr>
                <w:rFonts w:ascii="Verdana" w:hAnsi="Verdana" w:cs="Times New Roman"/>
                <w:color w:val="002060"/>
              </w:rPr>
              <w:t>„Învă</w:t>
            </w:r>
            <w:r w:rsidR="00040324">
              <w:rPr>
                <w:rFonts w:ascii="Verdana" w:hAnsi="Verdana" w:cs="Times New Roman"/>
                <w:color w:val="002060"/>
              </w:rPr>
              <w:t>ț</w:t>
            </w:r>
            <w:r w:rsidRPr="00F77C92">
              <w:rPr>
                <w:rFonts w:ascii="Verdana" w:hAnsi="Verdana" w:cs="Times New Roman"/>
                <w:color w:val="002060"/>
              </w:rPr>
              <w:t>ământ ter</w:t>
            </w:r>
            <w:r w:rsidR="00040324">
              <w:rPr>
                <w:rFonts w:ascii="Verdana" w:hAnsi="Verdana" w:cs="Times New Roman"/>
                <w:color w:val="002060"/>
              </w:rPr>
              <w:t>ț</w:t>
            </w:r>
            <w:r w:rsidRPr="00F77C92">
              <w:rPr>
                <w:rFonts w:ascii="Verdana" w:hAnsi="Verdana" w:cs="Times New Roman"/>
                <w:color w:val="002060"/>
              </w:rPr>
              <w:t>iar” este organizat în universită</w:t>
            </w:r>
            <w:r w:rsidR="00040324">
              <w:rPr>
                <w:rFonts w:ascii="Verdana" w:hAnsi="Verdana" w:cs="Times New Roman"/>
                <w:color w:val="002060"/>
              </w:rPr>
              <w:t>ț</w:t>
            </w:r>
            <w:r w:rsidRPr="00F77C92">
              <w:rPr>
                <w:rFonts w:ascii="Verdana" w:hAnsi="Verdana" w:cs="Times New Roman"/>
                <w:color w:val="002060"/>
              </w:rPr>
              <w:t xml:space="preserve">i, academii de studii, institute, şcoli de studii superioare şi altele </w:t>
            </w:r>
            <w:r w:rsidRPr="00F77C92">
              <w:rPr>
                <w:rFonts w:ascii="Verdana" w:hAnsi="Verdana" w:cs="Times New Roman"/>
                <w:color w:val="002060"/>
              </w:rPr>
              <w:lastRenderedPageBreak/>
              <w:t>asemenea, denumite în continuare institu</w:t>
            </w:r>
            <w:r w:rsidR="00040324">
              <w:rPr>
                <w:rFonts w:ascii="Verdana" w:hAnsi="Verdana" w:cs="Times New Roman"/>
                <w:color w:val="002060"/>
              </w:rPr>
              <w:t>ț</w:t>
            </w:r>
            <w:r w:rsidRPr="00F77C92">
              <w:rPr>
                <w:rFonts w:ascii="Verdana" w:hAnsi="Verdana" w:cs="Times New Roman"/>
                <w:color w:val="002060"/>
              </w:rPr>
              <w:t>ii de învă</w:t>
            </w:r>
            <w:r w:rsidR="00040324">
              <w:rPr>
                <w:rFonts w:ascii="Verdana" w:hAnsi="Verdana" w:cs="Times New Roman"/>
                <w:color w:val="002060"/>
              </w:rPr>
              <w:t>ț</w:t>
            </w:r>
            <w:r w:rsidRPr="00F77C92">
              <w:rPr>
                <w:rFonts w:ascii="Verdana" w:hAnsi="Verdana" w:cs="Times New Roman"/>
                <w:color w:val="002060"/>
              </w:rPr>
              <w:t>ământ superior sau universită</w:t>
            </w:r>
            <w:r w:rsidR="00040324">
              <w:rPr>
                <w:rFonts w:ascii="Verdana" w:hAnsi="Verdana" w:cs="Times New Roman"/>
                <w:color w:val="002060"/>
              </w:rPr>
              <w:t>ț</w:t>
            </w:r>
            <w:r w:rsidRPr="00F77C92">
              <w:rPr>
                <w:rFonts w:ascii="Verdana" w:hAnsi="Verdana" w:cs="Times New Roman"/>
                <w:color w:val="002060"/>
              </w:rPr>
              <w:t>i. Misiunea învă</w:t>
            </w:r>
            <w:r w:rsidR="00040324">
              <w:rPr>
                <w:rFonts w:ascii="Verdana" w:hAnsi="Verdana" w:cs="Times New Roman"/>
                <w:color w:val="002060"/>
              </w:rPr>
              <w:t>ț</w:t>
            </w:r>
            <w:r w:rsidRPr="00F77C92">
              <w:rPr>
                <w:rFonts w:ascii="Verdana" w:hAnsi="Verdana" w:cs="Times New Roman"/>
                <w:color w:val="002060"/>
              </w:rPr>
              <w:t xml:space="preserve">ământului superior este de a genera şi de a transfera cunoaştere către societate prin: </w:t>
            </w:r>
          </w:p>
          <w:p w14:paraId="0FBF3255" w14:textId="0F0F034E" w:rsidR="00DF2FC8" w:rsidRPr="00F77C92" w:rsidRDefault="00DF2FC8" w:rsidP="00BD5FC8">
            <w:pPr>
              <w:jc w:val="both"/>
              <w:rPr>
                <w:rFonts w:ascii="Verdana" w:hAnsi="Verdana" w:cs="Times New Roman"/>
                <w:color w:val="002060"/>
              </w:rPr>
            </w:pPr>
            <w:r w:rsidRPr="00F77C92">
              <w:rPr>
                <w:rFonts w:ascii="Verdana" w:hAnsi="Verdana" w:cs="Times New Roman"/>
                <w:color w:val="002060"/>
              </w:rPr>
              <w:t>a) formare ini</w:t>
            </w:r>
            <w:r w:rsidR="00040324">
              <w:rPr>
                <w:rFonts w:ascii="Verdana" w:hAnsi="Verdana" w:cs="Times New Roman"/>
                <w:color w:val="002060"/>
              </w:rPr>
              <w:t>ț</w:t>
            </w:r>
            <w:r w:rsidRPr="00F77C92">
              <w:rPr>
                <w:rFonts w:ascii="Verdana" w:hAnsi="Verdana" w:cs="Times New Roman"/>
                <w:color w:val="002060"/>
              </w:rPr>
              <w:t>ială şi continuă la nivel universitar, în scopul dezvoltării personale, al inser</w:t>
            </w:r>
            <w:r w:rsidR="00040324">
              <w:rPr>
                <w:rFonts w:ascii="Verdana" w:hAnsi="Verdana" w:cs="Times New Roman"/>
                <w:color w:val="002060"/>
              </w:rPr>
              <w:t>ț</w:t>
            </w:r>
            <w:r w:rsidRPr="00F77C92">
              <w:rPr>
                <w:rFonts w:ascii="Verdana" w:hAnsi="Verdana" w:cs="Times New Roman"/>
                <w:color w:val="002060"/>
              </w:rPr>
              <w:t>iei profesionale a individului şi a satisfacerii nevoii de competen</w:t>
            </w:r>
            <w:r w:rsidR="00040324">
              <w:rPr>
                <w:rFonts w:ascii="Verdana" w:hAnsi="Verdana" w:cs="Times New Roman"/>
                <w:color w:val="002060"/>
              </w:rPr>
              <w:t>ț</w:t>
            </w:r>
            <w:r w:rsidRPr="00F77C92">
              <w:rPr>
                <w:rFonts w:ascii="Verdana" w:hAnsi="Verdana" w:cs="Times New Roman"/>
                <w:color w:val="002060"/>
              </w:rPr>
              <w:t xml:space="preserve">ă a mediului socioeconomic; </w:t>
            </w:r>
          </w:p>
          <w:p w14:paraId="34FAAD9D" w14:textId="20E70AB9" w:rsidR="00DF2FC8" w:rsidRPr="00F77C92" w:rsidRDefault="00DF2FC8" w:rsidP="00BD5FC8">
            <w:pPr>
              <w:jc w:val="both"/>
              <w:rPr>
                <w:rFonts w:ascii="Verdana" w:hAnsi="Verdana" w:cs="Times New Roman"/>
                <w:color w:val="002060"/>
              </w:rPr>
            </w:pPr>
            <w:r w:rsidRPr="00F77C92">
              <w:rPr>
                <w:rFonts w:ascii="Verdana" w:hAnsi="Verdana" w:cs="Times New Roman"/>
                <w:color w:val="002060"/>
              </w:rPr>
              <w:t>b) cercetare ştiin</w:t>
            </w:r>
            <w:r w:rsidR="00040324">
              <w:rPr>
                <w:rFonts w:ascii="Verdana" w:hAnsi="Verdana" w:cs="Times New Roman"/>
                <w:color w:val="002060"/>
              </w:rPr>
              <w:t>ț</w:t>
            </w:r>
            <w:r w:rsidRPr="00F77C92">
              <w:rPr>
                <w:rFonts w:ascii="Verdana" w:hAnsi="Verdana" w:cs="Times New Roman"/>
                <w:color w:val="002060"/>
              </w:rPr>
              <w:t>ifică, dezvoltare, inovare şi transfer tehnologic, prin crea</w:t>
            </w:r>
            <w:r w:rsidR="00040324">
              <w:rPr>
                <w:rFonts w:ascii="Verdana" w:hAnsi="Verdana" w:cs="Times New Roman"/>
                <w:color w:val="002060"/>
              </w:rPr>
              <w:t>ț</w:t>
            </w:r>
            <w:r w:rsidRPr="00F77C92">
              <w:rPr>
                <w:rFonts w:ascii="Verdana" w:hAnsi="Verdana" w:cs="Times New Roman"/>
                <w:color w:val="002060"/>
              </w:rPr>
              <w:t>ie individuală şi colectivă, în domeniul ştiin</w:t>
            </w:r>
            <w:r w:rsidR="00040324">
              <w:rPr>
                <w:rFonts w:ascii="Verdana" w:hAnsi="Verdana" w:cs="Times New Roman"/>
                <w:color w:val="002060"/>
              </w:rPr>
              <w:t>ț</w:t>
            </w:r>
            <w:r w:rsidRPr="00F77C92">
              <w:rPr>
                <w:rFonts w:ascii="Verdana" w:hAnsi="Verdana" w:cs="Times New Roman"/>
                <w:color w:val="002060"/>
              </w:rPr>
              <w:t>elor, al ştiin</w:t>
            </w:r>
            <w:r w:rsidR="00040324">
              <w:rPr>
                <w:rFonts w:ascii="Verdana" w:hAnsi="Verdana" w:cs="Times New Roman"/>
                <w:color w:val="002060"/>
              </w:rPr>
              <w:t>ț</w:t>
            </w:r>
            <w:r w:rsidRPr="00F77C92">
              <w:rPr>
                <w:rFonts w:ascii="Verdana" w:hAnsi="Verdana" w:cs="Times New Roman"/>
                <w:color w:val="002060"/>
              </w:rPr>
              <w:t>elor inginereşti, al artelor, al literelor, prin asigurarea performan</w:t>
            </w:r>
            <w:r w:rsidR="00040324">
              <w:rPr>
                <w:rFonts w:ascii="Verdana" w:hAnsi="Verdana" w:cs="Times New Roman"/>
                <w:color w:val="002060"/>
              </w:rPr>
              <w:t>ț</w:t>
            </w:r>
            <w:r w:rsidRPr="00F77C92">
              <w:rPr>
                <w:rFonts w:ascii="Verdana" w:hAnsi="Verdana" w:cs="Times New Roman"/>
                <w:color w:val="002060"/>
              </w:rPr>
              <w:t xml:space="preserve">elor şi dezvoltării fizice şi sportive, precum şi valorificarea şi diseminarea rezultatelor acestora. </w:t>
            </w:r>
          </w:p>
          <w:p w14:paraId="18223B3A" w14:textId="67C4F68C" w:rsidR="00DF2FC8" w:rsidRPr="00F77C92" w:rsidRDefault="00DF2FC8" w:rsidP="00BD5FC8">
            <w:pPr>
              <w:jc w:val="both"/>
              <w:rPr>
                <w:rFonts w:ascii="Verdana" w:hAnsi="Verdana" w:cs="Times New Roman"/>
                <w:color w:val="002060"/>
              </w:rPr>
            </w:pPr>
            <w:r w:rsidRPr="00F77C92">
              <w:rPr>
                <w:rFonts w:ascii="Verdana" w:hAnsi="Verdana" w:cs="Times New Roman"/>
                <w:color w:val="002060"/>
              </w:rPr>
              <w:t>Sursa: Legea educa</w:t>
            </w:r>
            <w:r w:rsidR="00040324">
              <w:rPr>
                <w:rFonts w:ascii="Verdana" w:hAnsi="Verdana" w:cs="Times New Roman"/>
                <w:color w:val="002060"/>
              </w:rPr>
              <w:t>ț</w:t>
            </w:r>
            <w:r w:rsidRPr="00F77C92">
              <w:rPr>
                <w:rFonts w:ascii="Verdana" w:hAnsi="Verdana" w:cs="Times New Roman"/>
                <w:color w:val="002060"/>
              </w:rPr>
              <w:t>iei na</w:t>
            </w:r>
            <w:r w:rsidR="00040324">
              <w:rPr>
                <w:rFonts w:ascii="Verdana" w:hAnsi="Verdana" w:cs="Times New Roman"/>
                <w:color w:val="002060"/>
              </w:rPr>
              <w:t>ț</w:t>
            </w:r>
            <w:r w:rsidRPr="00F77C92">
              <w:rPr>
                <w:rFonts w:ascii="Verdana" w:hAnsi="Verdana" w:cs="Times New Roman"/>
                <w:color w:val="002060"/>
              </w:rPr>
              <w:t xml:space="preserve">ionale 1/2011, cu modificările și completările ulterioare </w:t>
            </w:r>
          </w:p>
          <w:p w14:paraId="3AD1F2D4" w14:textId="4FE92226" w:rsidR="00DF2FC8" w:rsidRPr="00F77C92" w:rsidRDefault="00581E4A" w:rsidP="00BD5FC8">
            <w:pPr>
              <w:jc w:val="both"/>
              <w:rPr>
                <w:rFonts w:ascii="Verdana" w:hAnsi="Verdana" w:cs="Times New Roman"/>
                <w:color w:val="002060"/>
              </w:rPr>
            </w:pPr>
            <w:r w:rsidRPr="00F77C92">
              <w:rPr>
                <w:rFonts w:ascii="Verdana" w:hAnsi="Verdana" w:cs="Times New Roman"/>
                <w:color w:val="002060"/>
              </w:rPr>
              <w:t xml:space="preserve"> </w:t>
            </w:r>
            <w:r w:rsidR="00DF2FC8" w:rsidRPr="00F77C92">
              <w:rPr>
                <w:rFonts w:ascii="Verdana" w:hAnsi="Verdana" w:cs="Times New Roman"/>
                <w:color w:val="002060"/>
              </w:rPr>
              <w:t>„Data intrării în opera</w:t>
            </w:r>
            <w:r w:rsidR="00040324">
              <w:rPr>
                <w:rFonts w:ascii="Verdana" w:hAnsi="Verdana" w:cs="Times New Roman"/>
                <w:color w:val="002060"/>
              </w:rPr>
              <w:t>ț</w:t>
            </w:r>
            <w:r w:rsidR="00DF2FC8" w:rsidRPr="00F77C92">
              <w:rPr>
                <w:rFonts w:ascii="Verdana" w:hAnsi="Verdana" w:cs="Times New Roman"/>
                <w:color w:val="002060"/>
              </w:rPr>
              <w:t>iunile FSE” reprezintă „data la care persoana a beneficiat prima dată de sprijinul oferit prin opera</w:t>
            </w:r>
            <w:r w:rsidR="00040324">
              <w:rPr>
                <w:rFonts w:ascii="Verdana" w:hAnsi="Verdana" w:cs="Times New Roman"/>
                <w:color w:val="002060"/>
              </w:rPr>
              <w:t>ț</w:t>
            </w:r>
            <w:r w:rsidR="00DF2FC8" w:rsidRPr="00F77C92">
              <w:rPr>
                <w:rFonts w:ascii="Verdana" w:hAnsi="Verdana" w:cs="Times New Roman"/>
                <w:color w:val="002060"/>
              </w:rPr>
              <w:t xml:space="preserve">iune”. </w:t>
            </w:r>
          </w:p>
          <w:p w14:paraId="55C851B2" w14:textId="32F6EA9E" w:rsidR="00DF2FC8" w:rsidRPr="00F77C92" w:rsidRDefault="00DF2FC8" w:rsidP="00BD5FC8">
            <w:pPr>
              <w:jc w:val="both"/>
              <w:rPr>
                <w:rFonts w:ascii="Verdana" w:hAnsi="Verdana" w:cs="Times New Roman"/>
                <w:color w:val="002060"/>
              </w:rPr>
            </w:pPr>
            <w:r w:rsidRPr="00F77C92">
              <w:rPr>
                <w:rFonts w:ascii="Verdana" w:hAnsi="Verdana" w:cs="Times New Roman"/>
                <w:color w:val="002060"/>
              </w:rPr>
              <w:t>Sursa: Anexa D – Orientare practică privind colectarea şi validarea datelor din orientările Comisiei Europene</w:t>
            </w:r>
          </w:p>
          <w:p w14:paraId="00F3014B" w14:textId="2803D598" w:rsidR="00DF2FC8" w:rsidRPr="00F77C92" w:rsidRDefault="00DF2FC8" w:rsidP="00BD5FC8">
            <w:pPr>
              <w:jc w:val="both"/>
              <w:rPr>
                <w:rFonts w:ascii="Verdana" w:hAnsi="Verdana" w:cs="Times New Roman"/>
                <w:color w:val="002060"/>
              </w:rPr>
            </w:pPr>
            <w:r w:rsidRPr="00F77C92">
              <w:rPr>
                <w:rFonts w:ascii="Verdana" w:hAnsi="Verdana" w:cs="Times New Roman"/>
                <w:color w:val="002060"/>
              </w:rPr>
              <w:t>”Opera</w:t>
            </w:r>
            <w:r w:rsidR="00040324">
              <w:rPr>
                <w:rFonts w:ascii="Verdana" w:hAnsi="Verdana" w:cs="Times New Roman"/>
                <w:color w:val="002060"/>
              </w:rPr>
              <w:t>ț</w:t>
            </w:r>
            <w:r w:rsidRPr="00F77C92">
              <w:rPr>
                <w:rFonts w:ascii="Verdana" w:hAnsi="Verdana" w:cs="Times New Roman"/>
                <w:color w:val="002060"/>
              </w:rPr>
              <w:t>iune” înseamnă un proiect, un contract, o ac</w:t>
            </w:r>
            <w:r w:rsidR="00040324">
              <w:rPr>
                <w:rFonts w:ascii="Verdana" w:hAnsi="Verdana" w:cs="Times New Roman"/>
                <w:color w:val="002060"/>
              </w:rPr>
              <w:t>ț</w:t>
            </w:r>
            <w:r w:rsidRPr="00F77C92">
              <w:rPr>
                <w:rFonts w:ascii="Verdana" w:hAnsi="Verdana" w:cs="Times New Roman"/>
                <w:color w:val="002060"/>
              </w:rPr>
              <w:t>iune sau un grup de proiecte selectate de autorită</w:t>
            </w:r>
            <w:r w:rsidR="00040324">
              <w:rPr>
                <w:rFonts w:ascii="Verdana" w:hAnsi="Verdana" w:cs="Times New Roman"/>
                <w:color w:val="002060"/>
              </w:rPr>
              <w:t>ț</w:t>
            </w:r>
            <w:r w:rsidRPr="00F77C92">
              <w:rPr>
                <w:rFonts w:ascii="Verdana" w:hAnsi="Verdana" w:cs="Times New Roman"/>
                <w:color w:val="002060"/>
              </w:rPr>
              <w:t>ile de management ale programelor în cauză sau sub responsabilitatea acestora, care contribuie la realizarea obiectivelor unei priorită</w:t>
            </w:r>
            <w:r w:rsidR="00040324">
              <w:rPr>
                <w:rFonts w:ascii="Verdana" w:hAnsi="Verdana" w:cs="Times New Roman"/>
                <w:color w:val="002060"/>
              </w:rPr>
              <w:t>ț</w:t>
            </w:r>
            <w:r w:rsidRPr="00F77C92">
              <w:rPr>
                <w:rFonts w:ascii="Verdana" w:hAnsi="Verdana" w:cs="Times New Roman"/>
                <w:color w:val="002060"/>
              </w:rPr>
              <w:t>i sau unor priorită</w:t>
            </w:r>
            <w:r w:rsidR="00040324">
              <w:rPr>
                <w:rFonts w:ascii="Verdana" w:hAnsi="Verdana" w:cs="Times New Roman"/>
                <w:color w:val="002060"/>
              </w:rPr>
              <w:t>ț</w:t>
            </w:r>
            <w:r w:rsidRPr="00F77C92">
              <w:rPr>
                <w:rFonts w:ascii="Verdana" w:hAnsi="Verdana" w:cs="Times New Roman"/>
                <w:color w:val="002060"/>
              </w:rPr>
              <w:t>i aferente; în contextul instrumentelor financiare, o opera</w:t>
            </w:r>
            <w:r w:rsidR="00040324">
              <w:rPr>
                <w:rFonts w:ascii="Verdana" w:hAnsi="Verdana" w:cs="Times New Roman"/>
                <w:color w:val="002060"/>
              </w:rPr>
              <w:t>ț</w:t>
            </w:r>
            <w:r w:rsidRPr="00F77C92">
              <w:rPr>
                <w:rFonts w:ascii="Verdana" w:hAnsi="Verdana" w:cs="Times New Roman"/>
                <w:color w:val="002060"/>
              </w:rPr>
              <w:t>iune este constituită de contribu</w:t>
            </w:r>
            <w:r w:rsidR="00040324">
              <w:rPr>
                <w:rFonts w:ascii="Verdana" w:hAnsi="Verdana" w:cs="Times New Roman"/>
                <w:color w:val="002060"/>
              </w:rPr>
              <w:t>ț</w:t>
            </w:r>
            <w:r w:rsidRPr="00F77C92">
              <w:rPr>
                <w:rFonts w:ascii="Verdana" w:hAnsi="Verdana" w:cs="Times New Roman"/>
                <w:color w:val="002060"/>
              </w:rPr>
              <w:t>iile financiare dintr-un program la instrumentele financiare și la sprijinul financiar ulterior oferit de respectivele instrumente financiare.</w:t>
            </w:r>
          </w:p>
          <w:p w14:paraId="058555BE" w14:textId="6A74B344" w:rsidR="00DF2FC8" w:rsidRPr="00F77C92" w:rsidRDefault="00DF2FC8" w:rsidP="00BD5FC8">
            <w:pPr>
              <w:jc w:val="both"/>
              <w:rPr>
                <w:rFonts w:ascii="Verdana" w:hAnsi="Verdana" w:cs="Times New Roman"/>
                <w:color w:val="002060"/>
              </w:rPr>
            </w:pPr>
            <w:r w:rsidRPr="00F77C92">
              <w:rPr>
                <w:rFonts w:ascii="Verdana" w:hAnsi="Verdana" w:cs="Times New Roman"/>
                <w:color w:val="002060"/>
              </w:rPr>
              <w:t>Sursa: Regulament (UE) Nr. 1303/2013 al Parlamentului European și al Consiliului din 17 decembrie 2013 de stabilire a unor dispozi</w:t>
            </w:r>
            <w:r w:rsidR="00040324">
              <w:rPr>
                <w:rFonts w:ascii="Verdana" w:hAnsi="Verdana" w:cs="Times New Roman"/>
                <w:color w:val="002060"/>
              </w:rPr>
              <w:t>ț</w:t>
            </w:r>
            <w:r w:rsidRPr="00F77C92">
              <w:rPr>
                <w:rFonts w:ascii="Verdana" w:hAnsi="Verdana" w:cs="Times New Roman"/>
                <w:color w:val="002060"/>
              </w:rPr>
              <w:t>ii comune</w:t>
            </w:r>
          </w:p>
          <w:p w14:paraId="6737160A" w14:textId="77777777" w:rsidR="00DF2FC8" w:rsidRPr="00F77C92" w:rsidRDefault="00DF2FC8" w:rsidP="00BD5FC8">
            <w:pPr>
              <w:jc w:val="both"/>
              <w:rPr>
                <w:rFonts w:ascii="Verdana" w:hAnsi="Verdana" w:cs="Times New Roman"/>
                <w:b/>
                <w:color w:val="002060"/>
              </w:rPr>
            </w:pPr>
          </w:p>
          <w:p w14:paraId="475575ED" w14:textId="77777777" w:rsidR="00DF2FC8" w:rsidRPr="00F77C92" w:rsidRDefault="00DF2FC8" w:rsidP="00BD5FC8">
            <w:pPr>
              <w:jc w:val="both"/>
              <w:rPr>
                <w:rFonts w:ascii="Verdana" w:hAnsi="Verdana" w:cs="Times New Roman"/>
                <w:b/>
                <w:color w:val="002060"/>
              </w:rPr>
            </w:pPr>
            <w:r w:rsidRPr="00F77C92">
              <w:rPr>
                <w:rFonts w:ascii="Verdana" w:hAnsi="Verdana" w:cs="Times New Roman"/>
                <w:b/>
                <w:color w:val="002060"/>
              </w:rPr>
              <w:lastRenderedPageBreak/>
              <w:t>DATELE VOR FI COLECTATE, MONITORIZATE ŞI RAPORTATE PENTRU URMĂTOARELE CATEGORII:</w:t>
            </w:r>
          </w:p>
          <w:p w14:paraId="3499DC17" w14:textId="4C1669C9" w:rsidR="00DF2FC8" w:rsidRPr="00F77C92" w:rsidRDefault="00DF2FC8" w:rsidP="00BD5FC8">
            <w:pPr>
              <w:jc w:val="both"/>
              <w:rPr>
                <w:rFonts w:ascii="Verdana" w:hAnsi="Verdana" w:cs="Times New Roman"/>
                <w:color w:val="002060"/>
              </w:rPr>
            </w:pPr>
            <w:r w:rsidRPr="00F77C92">
              <w:rPr>
                <w:rFonts w:ascii="Verdana" w:hAnsi="Verdana" w:cs="Times New Roman"/>
                <w:color w:val="002060"/>
              </w:rPr>
              <w:t>- Personal didactic din învă</w:t>
            </w:r>
            <w:r w:rsidR="00040324">
              <w:rPr>
                <w:rFonts w:ascii="Verdana" w:hAnsi="Verdana" w:cs="Times New Roman"/>
                <w:color w:val="002060"/>
              </w:rPr>
              <w:t>ț</w:t>
            </w:r>
            <w:r w:rsidRPr="00F77C92">
              <w:rPr>
                <w:rFonts w:ascii="Verdana" w:hAnsi="Verdana" w:cs="Times New Roman"/>
                <w:color w:val="002060"/>
              </w:rPr>
              <w:t>ământul ter</w:t>
            </w:r>
            <w:r w:rsidR="00040324">
              <w:rPr>
                <w:rFonts w:ascii="Verdana" w:hAnsi="Verdana" w:cs="Times New Roman"/>
                <w:color w:val="002060"/>
              </w:rPr>
              <w:t>ț</w:t>
            </w:r>
            <w:r w:rsidRPr="00F77C92">
              <w:rPr>
                <w:rFonts w:ascii="Verdana" w:hAnsi="Verdana" w:cs="Times New Roman"/>
                <w:color w:val="002060"/>
              </w:rPr>
              <w:t>iar universitar</w:t>
            </w:r>
          </w:p>
          <w:p w14:paraId="0D9D33C7" w14:textId="65A799C2" w:rsidR="00DF2FC8" w:rsidRPr="00F77C92" w:rsidRDefault="00DF2FC8" w:rsidP="00BD5FC8">
            <w:pPr>
              <w:jc w:val="both"/>
              <w:rPr>
                <w:rFonts w:ascii="Verdana" w:hAnsi="Verdana" w:cs="Times New Roman"/>
                <w:color w:val="002060"/>
              </w:rPr>
            </w:pPr>
          </w:p>
        </w:tc>
      </w:tr>
    </w:tbl>
    <w:p w14:paraId="54C5E89D" w14:textId="77777777" w:rsidR="00046A51" w:rsidRPr="00F77C92" w:rsidRDefault="00046A51" w:rsidP="00BD5FC8">
      <w:pPr>
        <w:tabs>
          <w:tab w:val="left" w:pos="7950"/>
        </w:tabs>
        <w:spacing w:after="0" w:line="240" w:lineRule="auto"/>
        <w:rPr>
          <w:rFonts w:ascii="Verdana" w:hAnsi="Verdana" w:cs="Times New Roman"/>
          <w:color w:val="002060"/>
        </w:rPr>
      </w:pPr>
    </w:p>
    <w:sectPr w:rsidR="00046A51" w:rsidRPr="00F77C92" w:rsidSect="00412B20">
      <w:footerReference w:type="default" r:id="rId8"/>
      <w:pgSz w:w="16838" w:h="11906" w:orient="landscape"/>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33086" w16cex:dateUtc="2020-06-16T08: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E6A5486" w16cid:durableId="2293308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0B6582" w14:textId="77777777" w:rsidR="000977F2" w:rsidRDefault="000977F2" w:rsidP="00321234">
      <w:pPr>
        <w:spacing w:after="0" w:line="240" w:lineRule="auto"/>
      </w:pPr>
      <w:r>
        <w:separator/>
      </w:r>
    </w:p>
  </w:endnote>
  <w:endnote w:type="continuationSeparator" w:id="0">
    <w:p w14:paraId="05D4FEFA" w14:textId="77777777" w:rsidR="000977F2" w:rsidRDefault="000977F2" w:rsidP="00321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F Square Sans Pro Medium">
    <w:altName w:val="MS Gothic"/>
    <w:panose1 w:val="00000000000000000000"/>
    <w:charset w:val="00"/>
    <w:family w:val="swiss"/>
    <w:notTrueType/>
    <w:pitch w:val="default"/>
    <w:sig w:usb0="00000003" w:usb1="08070000" w:usb2="00000010" w:usb3="00000000" w:csb0="0002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7699844"/>
      <w:docPartObj>
        <w:docPartGallery w:val="Page Numbers (Bottom of Page)"/>
        <w:docPartUnique/>
      </w:docPartObj>
    </w:sdtPr>
    <w:sdtEndPr>
      <w:rPr>
        <w:b/>
        <w:sz w:val="16"/>
        <w:szCs w:val="16"/>
      </w:rPr>
    </w:sdtEndPr>
    <w:sdtContent>
      <w:p w14:paraId="3022C03E" w14:textId="0F249943" w:rsidR="00F860C5" w:rsidRPr="00FC5554" w:rsidRDefault="00F860C5">
        <w:pPr>
          <w:pStyle w:val="Footer"/>
          <w:jc w:val="right"/>
          <w:rPr>
            <w:b/>
            <w:sz w:val="16"/>
            <w:szCs w:val="16"/>
          </w:rPr>
        </w:pPr>
        <w:r w:rsidRPr="00FC5554">
          <w:rPr>
            <w:b/>
            <w:sz w:val="16"/>
            <w:szCs w:val="16"/>
          </w:rPr>
          <w:fldChar w:fldCharType="begin"/>
        </w:r>
        <w:r w:rsidRPr="00FC5554">
          <w:rPr>
            <w:b/>
            <w:sz w:val="16"/>
            <w:szCs w:val="16"/>
          </w:rPr>
          <w:instrText>PAGE   \* MERGEFORMAT</w:instrText>
        </w:r>
        <w:r w:rsidRPr="00FC5554">
          <w:rPr>
            <w:b/>
            <w:sz w:val="16"/>
            <w:szCs w:val="16"/>
          </w:rPr>
          <w:fldChar w:fldCharType="separate"/>
        </w:r>
        <w:r w:rsidR="00E477DC">
          <w:rPr>
            <w:b/>
            <w:noProof/>
            <w:sz w:val="16"/>
            <w:szCs w:val="16"/>
          </w:rPr>
          <w:t>13</w:t>
        </w:r>
        <w:r w:rsidRPr="00FC5554">
          <w:rPr>
            <w:b/>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08132C" w14:textId="77777777" w:rsidR="000977F2" w:rsidRDefault="000977F2" w:rsidP="00321234">
      <w:pPr>
        <w:spacing w:after="0" w:line="240" w:lineRule="auto"/>
      </w:pPr>
      <w:r>
        <w:separator/>
      </w:r>
    </w:p>
  </w:footnote>
  <w:footnote w:type="continuationSeparator" w:id="0">
    <w:p w14:paraId="7423317D" w14:textId="77777777" w:rsidR="000977F2" w:rsidRDefault="000977F2" w:rsidP="003212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1" w15:restartNumberingAfterBreak="0">
    <w:nsid w:val="15157A41"/>
    <w:multiLevelType w:val="hybridMultilevel"/>
    <w:tmpl w:val="E02481B4"/>
    <w:lvl w:ilvl="0" w:tplc="146014B0">
      <w:start w:val="1"/>
      <w:numFmt w:val="bullet"/>
      <w:lvlText w:val=""/>
      <w:lvlJc w:val="left"/>
      <w:pPr>
        <w:ind w:left="720" w:hanging="360"/>
      </w:pPr>
      <w:rPr>
        <w:rFonts w:ascii="Wingdings 3" w:hAnsi="Wingdings 3" w:hint="default"/>
        <w:color w:val="FFC000"/>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3E3DBE"/>
    <w:multiLevelType w:val="hybridMultilevel"/>
    <w:tmpl w:val="AD7E5B3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1491F83"/>
    <w:multiLevelType w:val="hybridMultilevel"/>
    <w:tmpl w:val="3176FBE0"/>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2B8134B2"/>
    <w:multiLevelType w:val="hybridMultilevel"/>
    <w:tmpl w:val="81EA63D0"/>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A062D3"/>
    <w:multiLevelType w:val="hybridMultilevel"/>
    <w:tmpl w:val="2A266DB2"/>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A04753"/>
    <w:multiLevelType w:val="hybridMultilevel"/>
    <w:tmpl w:val="EE56D9D4"/>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2B7100"/>
    <w:multiLevelType w:val="hybridMultilevel"/>
    <w:tmpl w:val="C640193C"/>
    <w:lvl w:ilvl="0" w:tplc="04180003">
      <w:start w:val="1"/>
      <w:numFmt w:val="bullet"/>
      <w:lvlText w:val="o"/>
      <w:lvlJc w:val="left"/>
      <w:pPr>
        <w:ind w:left="360" w:hanging="360"/>
      </w:pPr>
      <w:rPr>
        <w:rFonts w:ascii="Courier New" w:hAnsi="Courier New" w:cs="Courier New" w:hint="default"/>
        <w:color w:val="FFC000"/>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635A3AAC"/>
    <w:multiLevelType w:val="hybridMultilevel"/>
    <w:tmpl w:val="8A00C6C6"/>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77E606B3"/>
    <w:multiLevelType w:val="hybridMultilevel"/>
    <w:tmpl w:val="5B16D450"/>
    <w:lvl w:ilvl="0" w:tplc="04180003">
      <w:start w:val="1"/>
      <w:numFmt w:val="bullet"/>
      <w:lvlText w:val="o"/>
      <w:lvlJc w:val="left"/>
      <w:pPr>
        <w:ind w:left="720" w:hanging="360"/>
      </w:pPr>
      <w:rPr>
        <w:rFonts w:ascii="Courier New" w:hAnsi="Courier New" w:cs="Courier New" w:hint="default"/>
        <w:color w:val="FFC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5"/>
  </w:num>
  <w:num w:numId="4">
    <w:abstractNumId w:val="9"/>
  </w:num>
  <w:num w:numId="5">
    <w:abstractNumId w:val="8"/>
  </w:num>
  <w:num w:numId="6">
    <w:abstractNumId w:val="2"/>
  </w:num>
  <w:num w:numId="7">
    <w:abstractNumId w:val="4"/>
  </w:num>
  <w:num w:numId="8">
    <w:abstractNumId w:val="6"/>
  </w:num>
  <w:num w:numId="9">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A51"/>
    <w:rsid w:val="00000117"/>
    <w:rsid w:val="000241B2"/>
    <w:rsid w:val="00037FA4"/>
    <w:rsid w:val="00040324"/>
    <w:rsid w:val="00042603"/>
    <w:rsid w:val="00046A51"/>
    <w:rsid w:val="000504AC"/>
    <w:rsid w:val="0005210D"/>
    <w:rsid w:val="00057836"/>
    <w:rsid w:val="00060F74"/>
    <w:rsid w:val="00076143"/>
    <w:rsid w:val="000977F2"/>
    <w:rsid w:val="000A046E"/>
    <w:rsid w:val="000A7469"/>
    <w:rsid w:val="000C43A9"/>
    <w:rsid w:val="000D2CA5"/>
    <w:rsid w:val="000F079B"/>
    <w:rsid w:val="000F21C8"/>
    <w:rsid w:val="001005BA"/>
    <w:rsid w:val="001115B4"/>
    <w:rsid w:val="0011343A"/>
    <w:rsid w:val="00126277"/>
    <w:rsid w:val="00131225"/>
    <w:rsid w:val="00134D20"/>
    <w:rsid w:val="00157B25"/>
    <w:rsid w:val="00160079"/>
    <w:rsid w:val="0016370D"/>
    <w:rsid w:val="00170087"/>
    <w:rsid w:val="001821B4"/>
    <w:rsid w:val="001858BE"/>
    <w:rsid w:val="001972AC"/>
    <w:rsid w:val="001A3B84"/>
    <w:rsid w:val="001B088E"/>
    <w:rsid w:val="001B6D11"/>
    <w:rsid w:val="00201563"/>
    <w:rsid w:val="00201824"/>
    <w:rsid w:val="00230DB2"/>
    <w:rsid w:val="0023134A"/>
    <w:rsid w:val="00236734"/>
    <w:rsid w:val="00244FEA"/>
    <w:rsid w:val="002532C9"/>
    <w:rsid w:val="002616A7"/>
    <w:rsid w:val="00297157"/>
    <w:rsid w:val="002A63C3"/>
    <w:rsid w:val="002C3357"/>
    <w:rsid w:val="002D26D6"/>
    <w:rsid w:val="002D3618"/>
    <w:rsid w:val="002E5906"/>
    <w:rsid w:val="002E7BDF"/>
    <w:rsid w:val="00321234"/>
    <w:rsid w:val="00330E58"/>
    <w:rsid w:val="003618E8"/>
    <w:rsid w:val="00362407"/>
    <w:rsid w:val="00363416"/>
    <w:rsid w:val="00374AA3"/>
    <w:rsid w:val="00377C1C"/>
    <w:rsid w:val="0039704D"/>
    <w:rsid w:val="003B3CE1"/>
    <w:rsid w:val="003B664B"/>
    <w:rsid w:val="003B7D5F"/>
    <w:rsid w:val="003D4CD8"/>
    <w:rsid w:val="003D6F7A"/>
    <w:rsid w:val="003F77F1"/>
    <w:rsid w:val="004072E3"/>
    <w:rsid w:val="00412B20"/>
    <w:rsid w:val="00414BA1"/>
    <w:rsid w:val="004371A5"/>
    <w:rsid w:val="00437A26"/>
    <w:rsid w:val="00455D07"/>
    <w:rsid w:val="00460CE5"/>
    <w:rsid w:val="00486ECB"/>
    <w:rsid w:val="0049752A"/>
    <w:rsid w:val="004A7389"/>
    <w:rsid w:val="004C511A"/>
    <w:rsid w:val="004D1A76"/>
    <w:rsid w:val="004D29AE"/>
    <w:rsid w:val="004F6F0F"/>
    <w:rsid w:val="005070C6"/>
    <w:rsid w:val="005104B9"/>
    <w:rsid w:val="005167C9"/>
    <w:rsid w:val="00536A30"/>
    <w:rsid w:val="00563534"/>
    <w:rsid w:val="0057480C"/>
    <w:rsid w:val="00581991"/>
    <w:rsid w:val="00581E4A"/>
    <w:rsid w:val="005979F7"/>
    <w:rsid w:val="005A01EC"/>
    <w:rsid w:val="005C65C7"/>
    <w:rsid w:val="005D1224"/>
    <w:rsid w:val="005D1BB2"/>
    <w:rsid w:val="005E628B"/>
    <w:rsid w:val="005F2822"/>
    <w:rsid w:val="00620E85"/>
    <w:rsid w:val="0064620D"/>
    <w:rsid w:val="00695171"/>
    <w:rsid w:val="006A4BCC"/>
    <w:rsid w:val="006C3E37"/>
    <w:rsid w:val="006C699B"/>
    <w:rsid w:val="006C7854"/>
    <w:rsid w:val="006C7970"/>
    <w:rsid w:val="006D3494"/>
    <w:rsid w:val="006E05C7"/>
    <w:rsid w:val="00701288"/>
    <w:rsid w:val="00707A74"/>
    <w:rsid w:val="00711498"/>
    <w:rsid w:val="00746BEA"/>
    <w:rsid w:val="007679DF"/>
    <w:rsid w:val="00773142"/>
    <w:rsid w:val="00780260"/>
    <w:rsid w:val="007A6806"/>
    <w:rsid w:val="007B7495"/>
    <w:rsid w:val="007C04D0"/>
    <w:rsid w:val="007E6590"/>
    <w:rsid w:val="008233FB"/>
    <w:rsid w:val="008252D4"/>
    <w:rsid w:val="008350C0"/>
    <w:rsid w:val="00854121"/>
    <w:rsid w:val="00854898"/>
    <w:rsid w:val="00860BF5"/>
    <w:rsid w:val="00862843"/>
    <w:rsid w:val="0087640C"/>
    <w:rsid w:val="00876A67"/>
    <w:rsid w:val="00892008"/>
    <w:rsid w:val="00894898"/>
    <w:rsid w:val="008B312A"/>
    <w:rsid w:val="008B7E5B"/>
    <w:rsid w:val="008C274B"/>
    <w:rsid w:val="008C4C3D"/>
    <w:rsid w:val="008C6918"/>
    <w:rsid w:val="008D1CAB"/>
    <w:rsid w:val="008D759E"/>
    <w:rsid w:val="008E20F2"/>
    <w:rsid w:val="008E46F1"/>
    <w:rsid w:val="008F1A39"/>
    <w:rsid w:val="008F27F9"/>
    <w:rsid w:val="008F4AD9"/>
    <w:rsid w:val="009208F8"/>
    <w:rsid w:val="00921CF4"/>
    <w:rsid w:val="00922673"/>
    <w:rsid w:val="00923077"/>
    <w:rsid w:val="00925473"/>
    <w:rsid w:val="0094093A"/>
    <w:rsid w:val="009454EA"/>
    <w:rsid w:val="00960CEE"/>
    <w:rsid w:val="009940BE"/>
    <w:rsid w:val="009A204F"/>
    <w:rsid w:val="009A2571"/>
    <w:rsid w:val="009A6243"/>
    <w:rsid w:val="009F65E1"/>
    <w:rsid w:val="00A02414"/>
    <w:rsid w:val="00A1679D"/>
    <w:rsid w:val="00A21359"/>
    <w:rsid w:val="00A26E07"/>
    <w:rsid w:val="00A311DD"/>
    <w:rsid w:val="00A31973"/>
    <w:rsid w:val="00A4365C"/>
    <w:rsid w:val="00A52514"/>
    <w:rsid w:val="00A54295"/>
    <w:rsid w:val="00A820DB"/>
    <w:rsid w:val="00AA1824"/>
    <w:rsid w:val="00AA19E4"/>
    <w:rsid w:val="00AC3A2C"/>
    <w:rsid w:val="00AE3D62"/>
    <w:rsid w:val="00B16696"/>
    <w:rsid w:val="00B170D3"/>
    <w:rsid w:val="00B251B4"/>
    <w:rsid w:val="00B71BF3"/>
    <w:rsid w:val="00B76A8B"/>
    <w:rsid w:val="00B77D0F"/>
    <w:rsid w:val="00B82F81"/>
    <w:rsid w:val="00B94DC6"/>
    <w:rsid w:val="00BA362B"/>
    <w:rsid w:val="00BA52E2"/>
    <w:rsid w:val="00BC48C0"/>
    <w:rsid w:val="00BC4D19"/>
    <w:rsid w:val="00BD02D7"/>
    <w:rsid w:val="00BD5FC8"/>
    <w:rsid w:val="00BE1256"/>
    <w:rsid w:val="00BE7363"/>
    <w:rsid w:val="00C0192C"/>
    <w:rsid w:val="00C053AF"/>
    <w:rsid w:val="00C10518"/>
    <w:rsid w:val="00C1055A"/>
    <w:rsid w:val="00C1492E"/>
    <w:rsid w:val="00C14AF9"/>
    <w:rsid w:val="00C255A0"/>
    <w:rsid w:val="00C30B3E"/>
    <w:rsid w:val="00C4722E"/>
    <w:rsid w:val="00C57764"/>
    <w:rsid w:val="00C771FF"/>
    <w:rsid w:val="00C809C4"/>
    <w:rsid w:val="00CA3CC4"/>
    <w:rsid w:val="00CD5DBD"/>
    <w:rsid w:val="00CD6BEA"/>
    <w:rsid w:val="00CE3C1A"/>
    <w:rsid w:val="00CE4E2D"/>
    <w:rsid w:val="00CE6F37"/>
    <w:rsid w:val="00CF3E3E"/>
    <w:rsid w:val="00D3150D"/>
    <w:rsid w:val="00D5361F"/>
    <w:rsid w:val="00D60850"/>
    <w:rsid w:val="00D64836"/>
    <w:rsid w:val="00D71EDD"/>
    <w:rsid w:val="00D97BF4"/>
    <w:rsid w:val="00DA4B4C"/>
    <w:rsid w:val="00DA522C"/>
    <w:rsid w:val="00DB6EEE"/>
    <w:rsid w:val="00DC1D80"/>
    <w:rsid w:val="00DE6B5C"/>
    <w:rsid w:val="00DF2FC8"/>
    <w:rsid w:val="00E02972"/>
    <w:rsid w:val="00E079E9"/>
    <w:rsid w:val="00E2107C"/>
    <w:rsid w:val="00E3368B"/>
    <w:rsid w:val="00E45EC3"/>
    <w:rsid w:val="00E460E7"/>
    <w:rsid w:val="00E477DC"/>
    <w:rsid w:val="00E6419E"/>
    <w:rsid w:val="00E733A7"/>
    <w:rsid w:val="00E86C95"/>
    <w:rsid w:val="00E9491B"/>
    <w:rsid w:val="00EB4C73"/>
    <w:rsid w:val="00EE02B5"/>
    <w:rsid w:val="00EE1A64"/>
    <w:rsid w:val="00EE395F"/>
    <w:rsid w:val="00EF0F27"/>
    <w:rsid w:val="00EF7B48"/>
    <w:rsid w:val="00F40C2A"/>
    <w:rsid w:val="00F4151F"/>
    <w:rsid w:val="00F41BA5"/>
    <w:rsid w:val="00F41E95"/>
    <w:rsid w:val="00F51876"/>
    <w:rsid w:val="00F60382"/>
    <w:rsid w:val="00F64771"/>
    <w:rsid w:val="00F77C92"/>
    <w:rsid w:val="00F860C5"/>
    <w:rsid w:val="00F863C8"/>
    <w:rsid w:val="00F92B4B"/>
    <w:rsid w:val="00F92FDC"/>
    <w:rsid w:val="00FA2FE6"/>
    <w:rsid w:val="00FB7B4A"/>
    <w:rsid w:val="00FC21CE"/>
    <w:rsid w:val="00FC32C0"/>
    <w:rsid w:val="00FC5554"/>
    <w:rsid w:val="00FD443F"/>
    <w:rsid w:val="00FD67F4"/>
    <w:rsid w:val="00FE3903"/>
    <w:rsid w:val="00FE4A6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899F22"/>
  <w15:docId w15:val="{EBAE53DF-56C3-4C83-AA7A-FEFAE9069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40C"/>
  </w:style>
  <w:style w:type="paragraph" w:styleId="Heading1">
    <w:name w:val="heading 1"/>
    <w:basedOn w:val="Normal"/>
    <w:next w:val="Normal"/>
    <w:link w:val="Heading1Char"/>
    <w:uiPriority w:val="9"/>
    <w:qFormat/>
    <w:rsid w:val="00330E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7640C"/>
    <w:rPr>
      <w:b/>
      <w:bCs/>
    </w:rPr>
  </w:style>
  <w:style w:type="character" w:styleId="Emphasis">
    <w:name w:val="Emphasis"/>
    <w:basedOn w:val="DefaultParagraphFont"/>
    <w:uiPriority w:val="20"/>
    <w:qFormat/>
    <w:rsid w:val="0087640C"/>
    <w:rPr>
      <w:i/>
      <w:iCs/>
    </w:rPr>
  </w:style>
  <w:style w:type="paragraph" w:styleId="ListParagraph">
    <w:name w:val="List Paragraph"/>
    <w:aliases w:val="Normal bullet 2,List Paragraph1,body 2,List Paragraph11,List Paragraph111,Antes de enumeración,Listă colorată - Accentuare 11,Bullet,Citation List,Outlines a.b.c.,Akapit z listą BS,List_Paragraph,Multilevel para_II,Odstavec_muj"/>
    <w:basedOn w:val="Normal"/>
    <w:link w:val="ListParagraphChar"/>
    <w:uiPriority w:val="34"/>
    <w:qFormat/>
    <w:rsid w:val="0087640C"/>
    <w:pPr>
      <w:ind w:left="720"/>
      <w:contextualSpacing/>
    </w:pPr>
    <w:rPr>
      <w:rFonts w:cs="Times New Roman"/>
    </w:rPr>
  </w:style>
  <w:style w:type="table" w:styleId="TableGrid">
    <w:name w:val="Table Grid"/>
    <w:basedOn w:val="TableNormal"/>
    <w:uiPriority w:val="59"/>
    <w:rsid w:val="00046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92F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2FDC"/>
    <w:rPr>
      <w:rFonts w:ascii="Tahoma" w:hAnsi="Tahoma" w:cs="Tahoma"/>
      <w:sz w:val="16"/>
      <w:szCs w:val="16"/>
    </w:rPr>
  </w:style>
  <w:style w:type="paragraph" w:styleId="Header">
    <w:name w:val="header"/>
    <w:basedOn w:val="Normal"/>
    <w:link w:val="HeaderChar"/>
    <w:uiPriority w:val="99"/>
    <w:unhideWhenUsed/>
    <w:rsid w:val="0032123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21234"/>
  </w:style>
  <w:style w:type="paragraph" w:styleId="Footer">
    <w:name w:val="footer"/>
    <w:basedOn w:val="Normal"/>
    <w:link w:val="FooterChar"/>
    <w:uiPriority w:val="99"/>
    <w:unhideWhenUsed/>
    <w:rsid w:val="0032123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21234"/>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Outlines a.b.c. Char,List_Paragraph Char"/>
    <w:link w:val="ListParagraph"/>
    <w:uiPriority w:val="34"/>
    <w:rsid w:val="005A01EC"/>
    <w:rPr>
      <w:rFonts w:cs="Times New Roman"/>
    </w:rPr>
  </w:style>
  <w:style w:type="character" w:styleId="Hyperlink">
    <w:name w:val="Hyperlink"/>
    <w:uiPriority w:val="99"/>
    <w:rsid w:val="008350C0"/>
    <w:rPr>
      <w:color w:val="0563C1"/>
      <w:u w:val="single"/>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rsid w:val="008350C0"/>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rsid w:val="008350C0"/>
    <w:rPr>
      <w:rFonts w:ascii="PF Square Sans Pro Medium" w:eastAsia="Times New Roman" w:hAnsi="PF Square Sans Pro Medium" w:cs="PF Square Sans Pro Medium"/>
      <w:color w:val="000000"/>
      <w:sz w:val="20"/>
      <w:szCs w:val="20"/>
      <w:lang w:eastAsia="ar-SA"/>
    </w:rPr>
  </w:style>
  <w:style w:type="character" w:customStyle="1" w:styleId="Heading1Char">
    <w:name w:val="Heading 1 Char"/>
    <w:basedOn w:val="DefaultParagraphFont"/>
    <w:link w:val="Heading1"/>
    <w:uiPriority w:val="9"/>
    <w:rsid w:val="00330E58"/>
    <w:rPr>
      <w:rFonts w:asciiTheme="majorHAnsi" w:eastAsiaTheme="majorEastAsia" w:hAnsiTheme="majorHAnsi" w:cstheme="majorBidi"/>
      <w:b/>
      <w:bCs/>
      <w:color w:val="365F91" w:themeColor="accent1" w:themeShade="BF"/>
      <w:sz w:val="28"/>
      <w:szCs w:val="28"/>
    </w:rPr>
  </w:style>
  <w:style w:type="table" w:customStyle="1" w:styleId="Tabelgril1">
    <w:name w:val="Tabel grilă1"/>
    <w:basedOn w:val="TableNormal"/>
    <w:next w:val="TableGrid"/>
    <w:uiPriority w:val="59"/>
    <w:rsid w:val="008B3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B77D0F"/>
    <w:rPr>
      <w:vertAlign w:val="superscript"/>
    </w:rPr>
  </w:style>
  <w:style w:type="character" w:styleId="CommentReference">
    <w:name w:val="annotation reference"/>
    <w:basedOn w:val="DefaultParagraphFont"/>
    <w:uiPriority w:val="99"/>
    <w:semiHidden/>
    <w:unhideWhenUsed/>
    <w:rsid w:val="00F92B4B"/>
    <w:rPr>
      <w:sz w:val="16"/>
      <w:szCs w:val="16"/>
    </w:rPr>
  </w:style>
  <w:style w:type="paragraph" w:styleId="CommentText">
    <w:name w:val="annotation text"/>
    <w:basedOn w:val="Normal"/>
    <w:link w:val="CommentTextChar"/>
    <w:uiPriority w:val="99"/>
    <w:unhideWhenUsed/>
    <w:rsid w:val="00F92B4B"/>
    <w:pPr>
      <w:spacing w:line="240" w:lineRule="auto"/>
    </w:pPr>
    <w:rPr>
      <w:sz w:val="20"/>
      <w:szCs w:val="20"/>
    </w:rPr>
  </w:style>
  <w:style w:type="character" w:customStyle="1" w:styleId="CommentTextChar">
    <w:name w:val="Comment Text Char"/>
    <w:basedOn w:val="DefaultParagraphFont"/>
    <w:link w:val="CommentText"/>
    <w:uiPriority w:val="99"/>
    <w:rsid w:val="00F92B4B"/>
    <w:rPr>
      <w:sz w:val="20"/>
      <w:szCs w:val="20"/>
    </w:rPr>
  </w:style>
  <w:style w:type="paragraph" w:styleId="CommentSubject">
    <w:name w:val="annotation subject"/>
    <w:basedOn w:val="CommentText"/>
    <w:next w:val="CommentText"/>
    <w:link w:val="CommentSubjectChar"/>
    <w:uiPriority w:val="99"/>
    <w:semiHidden/>
    <w:unhideWhenUsed/>
    <w:rsid w:val="00EB4C73"/>
    <w:rPr>
      <w:b/>
      <w:bCs/>
    </w:rPr>
  </w:style>
  <w:style w:type="character" w:customStyle="1" w:styleId="CommentSubjectChar">
    <w:name w:val="Comment Subject Char"/>
    <w:basedOn w:val="CommentTextChar"/>
    <w:link w:val="CommentSubject"/>
    <w:uiPriority w:val="99"/>
    <w:semiHidden/>
    <w:rsid w:val="00EB4C7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39136">
      <w:bodyDiv w:val="1"/>
      <w:marLeft w:val="0"/>
      <w:marRight w:val="0"/>
      <w:marTop w:val="0"/>
      <w:marBottom w:val="0"/>
      <w:divBdr>
        <w:top w:val="none" w:sz="0" w:space="0" w:color="auto"/>
        <w:left w:val="none" w:sz="0" w:space="0" w:color="auto"/>
        <w:bottom w:val="none" w:sz="0" w:space="0" w:color="auto"/>
        <w:right w:val="none" w:sz="0" w:space="0" w:color="auto"/>
      </w:divBdr>
    </w:div>
    <w:div w:id="86005093">
      <w:bodyDiv w:val="1"/>
      <w:marLeft w:val="0"/>
      <w:marRight w:val="0"/>
      <w:marTop w:val="0"/>
      <w:marBottom w:val="0"/>
      <w:divBdr>
        <w:top w:val="none" w:sz="0" w:space="0" w:color="auto"/>
        <w:left w:val="none" w:sz="0" w:space="0" w:color="auto"/>
        <w:bottom w:val="none" w:sz="0" w:space="0" w:color="auto"/>
        <w:right w:val="none" w:sz="0" w:space="0" w:color="auto"/>
      </w:divBdr>
    </w:div>
    <w:div w:id="104157955">
      <w:bodyDiv w:val="1"/>
      <w:marLeft w:val="0"/>
      <w:marRight w:val="0"/>
      <w:marTop w:val="0"/>
      <w:marBottom w:val="0"/>
      <w:divBdr>
        <w:top w:val="none" w:sz="0" w:space="0" w:color="auto"/>
        <w:left w:val="none" w:sz="0" w:space="0" w:color="auto"/>
        <w:bottom w:val="none" w:sz="0" w:space="0" w:color="auto"/>
        <w:right w:val="none" w:sz="0" w:space="0" w:color="auto"/>
      </w:divBdr>
      <w:divsChild>
        <w:div w:id="2066827885">
          <w:marLeft w:val="0"/>
          <w:marRight w:val="0"/>
          <w:marTop w:val="0"/>
          <w:marBottom w:val="0"/>
          <w:divBdr>
            <w:top w:val="none" w:sz="0" w:space="0" w:color="auto"/>
            <w:left w:val="none" w:sz="0" w:space="0" w:color="auto"/>
            <w:bottom w:val="none" w:sz="0" w:space="0" w:color="auto"/>
            <w:right w:val="none" w:sz="0" w:space="0" w:color="auto"/>
          </w:divBdr>
        </w:div>
        <w:div w:id="1649895829">
          <w:marLeft w:val="0"/>
          <w:marRight w:val="0"/>
          <w:marTop w:val="0"/>
          <w:marBottom w:val="0"/>
          <w:divBdr>
            <w:top w:val="none" w:sz="0" w:space="0" w:color="auto"/>
            <w:left w:val="none" w:sz="0" w:space="0" w:color="auto"/>
            <w:bottom w:val="none" w:sz="0" w:space="0" w:color="auto"/>
            <w:right w:val="none" w:sz="0" w:space="0" w:color="auto"/>
          </w:divBdr>
        </w:div>
        <w:div w:id="569193817">
          <w:marLeft w:val="0"/>
          <w:marRight w:val="0"/>
          <w:marTop w:val="0"/>
          <w:marBottom w:val="0"/>
          <w:divBdr>
            <w:top w:val="none" w:sz="0" w:space="0" w:color="auto"/>
            <w:left w:val="none" w:sz="0" w:space="0" w:color="auto"/>
            <w:bottom w:val="none" w:sz="0" w:space="0" w:color="auto"/>
            <w:right w:val="none" w:sz="0" w:space="0" w:color="auto"/>
          </w:divBdr>
        </w:div>
        <w:div w:id="492375818">
          <w:marLeft w:val="0"/>
          <w:marRight w:val="0"/>
          <w:marTop w:val="0"/>
          <w:marBottom w:val="0"/>
          <w:divBdr>
            <w:top w:val="none" w:sz="0" w:space="0" w:color="auto"/>
            <w:left w:val="none" w:sz="0" w:space="0" w:color="auto"/>
            <w:bottom w:val="none" w:sz="0" w:space="0" w:color="auto"/>
            <w:right w:val="none" w:sz="0" w:space="0" w:color="auto"/>
          </w:divBdr>
        </w:div>
        <w:div w:id="16122341">
          <w:marLeft w:val="0"/>
          <w:marRight w:val="0"/>
          <w:marTop w:val="0"/>
          <w:marBottom w:val="0"/>
          <w:divBdr>
            <w:top w:val="none" w:sz="0" w:space="0" w:color="auto"/>
            <w:left w:val="none" w:sz="0" w:space="0" w:color="auto"/>
            <w:bottom w:val="none" w:sz="0" w:space="0" w:color="auto"/>
            <w:right w:val="none" w:sz="0" w:space="0" w:color="auto"/>
          </w:divBdr>
        </w:div>
        <w:div w:id="1230847628">
          <w:marLeft w:val="0"/>
          <w:marRight w:val="0"/>
          <w:marTop w:val="0"/>
          <w:marBottom w:val="0"/>
          <w:divBdr>
            <w:top w:val="none" w:sz="0" w:space="0" w:color="auto"/>
            <w:left w:val="none" w:sz="0" w:space="0" w:color="auto"/>
            <w:bottom w:val="none" w:sz="0" w:space="0" w:color="auto"/>
            <w:right w:val="none" w:sz="0" w:space="0" w:color="auto"/>
          </w:divBdr>
        </w:div>
        <w:div w:id="500662148">
          <w:marLeft w:val="0"/>
          <w:marRight w:val="0"/>
          <w:marTop w:val="0"/>
          <w:marBottom w:val="0"/>
          <w:divBdr>
            <w:top w:val="none" w:sz="0" w:space="0" w:color="auto"/>
            <w:left w:val="none" w:sz="0" w:space="0" w:color="auto"/>
            <w:bottom w:val="none" w:sz="0" w:space="0" w:color="auto"/>
            <w:right w:val="none" w:sz="0" w:space="0" w:color="auto"/>
          </w:divBdr>
        </w:div>
      </w:divsChild>
    </w:div>
    <w:div w:id="248662969">
      <w:bodyDiv w:val="1"/>
      <w:marLeft w:val="0"/>
      <w:marRight w:val="0"/>
      <w:marTop w:val="0"/>
      <w:marBottom w:val="0"/>
      <w:divBdr>
        <w:top w:val="none" w:sz="0" w:space="0" w:color="auto"/>
        <w:left w:val="none" w:sz="0" w:space="0" w:color="auto"/>
        <w:bottom w:val="none" w:sz="0" w:space="0" w:color="auto"/>
        <w:right w:val="none" w:sz="0" w:space="0" w:color="auto"/>
      </w:divBdr>
    </w:div>
    <w:div w:id="306591226">
      <w:bodyDiv w:val="1"/>
      <w:marLeft w:val="0"/>
      <w:marRight w:val="0"/>
      <w:marTop w:val="0"/>
      <w:marBottom w:val="0"/>
      <w:divBdr>
        <w:top w:val="none" w:sz="0" w:space="0" w:color="auto"/>
        <w:left w:val="none" w:sz="0" w:space="0" w:color="auto"/>
        <w:bottom w:val="none" w:sz="0" w:space="0" w:color="auto"/>
        <w:right w:val="none" w:sz="0" w:space="0" w:color="auto"/>
      </w:divBdr>
    </w:div>
    <w:div w:id="332731435">
      <w:bodyDiv w:val="1"/>
      <w:marLeft w:val="0"/>
      <w:marRight w:val="0"/>
      <w:marTop w:val="0"/>
      <w:marBottom w:val="0"/>
      <w:divBdr>
        <w:top w:val="none" w:sz="0" w:space="0" w:color="auto"/>
        <w:left w:val="none" w:sz="0" w:space="0" w:color="auto"/>
        <w:bottom w:val="none" w:sz="0" w:space="0" w:color="auto"/>
        <w:right w:val="none" w:sz="0" w:space="0" w:color="auto"/>
      </w:divBdr>
    </w:div>
    <w:div w:id="413547697">
      <w:bodyDiv w:val="1"/>
      <w:marLeft w:val="0"/>
      <w:marRight w:val="0"/>
      <w:marTop w:val="0"/>
      <w:marBottom w:val="0"/>
      <w:divBdr>
        <w:top w:val="none" w:sz="0" w:space="0" w:color="auto"/>
        <w:left w:val="none" w:sz="0" w:space="0" w:color="auto"/>
        <w:bottom w:val="none" w:sz="0" w:space="0" w:color="auto"/>
        <w:right w:val="none" w:sz="0" w:space="0" w:color="auto"/>
      </w:divBdr>
    </w:div>
    <w:div w:id="459153716">
      <w:bodyDiv w:val="1"/>
      <w:marLeft w:val="0"/>
      <w:marRight w:val="0"/>
      <w:marTop w:val="0"/>
      <w:marBottom w:val="0"/>
      <w:divBdr>
        <w:top w:val="none" w:sz="0" w:space="0" w:color="auto"/>
        <w:left w:val="none" w:sz="0" w:space="0" w:color="auto"/>
        <w:bottom w:val="none" w:sz="0" w:space="0" w:color="auto"/>
        <w:right w:val="none" w:sz="0" w:space="0" w:color="auto"/>
      </w:divBdr>
    </w:div>
    <w:div w:id="516236425">
      <w:bodyDiv w:val="1"/>
      <w:marLeft w:val="0"/>
      <w:marRight w:val="0"/>
      <w:marTop w:val="0"/>
      <w:marBottom w:val="0"/>
      <w:divBdr>
        <w:top w:val="none" w:sz="0" w:space="0" w:color="auto"/>
        <w:left w:val="none" w:sz="0" w:space="0" w:color="auto"/>
        <w:bottom w:val="none" w:sz="0" w:space="0" w:color="auto"/>
        <w:right w:val="none" w:sz="0" w:space="0" w:color="auto"/>
      </w:divBdr>
    </w:div>
    <w:div w:id="542208903">
      <w:bodyDiv w:val="1"/>
      <w:marLeft w:val="0"/>
      <w:marRight w:val="0"/>
      <w:marTop w:val="0"/>
      <w:marBottom w:val="0"/>
      <w:divBdr>
        <w:top w:val="none" w:sz="0" w:space="0" w:color="auto"/>
        <w:left w:val="none" w:sz="0" w:space="0" w:color="auto"/>
        <w:bottom w:val="none" w:sz="0" w:space="0" w:color="auto"/>
        <w:right w:val="none" w:sz="0" w:space="0" w:color="auto"/>
      </w:divBdr>
    </w:div>
    <w:div w:id="637691478">
      <w:bodyDiv w:val="1"/>
      <w:marLeft w:val="0"/>
      <w:marRight w:val="0"/>
      <w:marTop w:val="0"/>
      <w:marBottom w:val="0"/>
      <w:divBdr>
        <w:top w:val="none" w:sz="0" w:space="0" w:color="auto"/>
        <w:left w:val="none" w:sz="0" w:space="0" w:color="auto"/>
        <w:bottom w:val="none" w:sz="0" w:space="0" w:color="auto"/>
        <w:right w:val="none" w:sz="0" w:space="0" w:color="auto"/>
      </w:divBdr>
    </w:div>
    <w:div w:id="759985332">
      <w:bodyDiv w:val="1"/>
      <w:marLeft w:val="0"/>
      <w:marRight w:val="0"/>
      <w:marTop w:val="0"/>
      <w:marBottom w:val="0"/>
      <w:divBdr>
        <w:top w:val="none" w:sz="0" w:space="0" w:color="auto"/>
        <w:left w:val="none" w:sz="0" w:space="0" w:color="auto"/>
        <w:bottom w:val="none" w:sz="0" w:space="0" w:color="auto"/>
        <w:right w:val="none" w:sz="0" w:space="0" w:color="auto"/>
      </w:divBdr>
      <w:divsChild>
        <w:div w:id="940527298">
          <w:marLeft w:val="0"/>
          <w:marRight w:val="0"/>
          <w:marTop w:val="0"/>
          <w:marBottom w:val="0"/>
          <w:divBdr>
            <w:top w:val="none" w:sz="0" w:space="0" w:color="auto"/>
            <w:left w:val="none" w:sz="0" w:space="0" w:color="auto"/>
            <w:bottom w:val="none" w:sz="0" w:space="0" w:color="auto"/>
            <w:right w:val="none" w:sz="0" w:space="0" w:color="auto"/>
          </w:divBdr>
        </w:div>
        <w:div w:id="2040277783">
          <w:marLeft w:val="0"/>
          <w:marRight w:val="0"/>
          <w:marTop w:val="0"/>
          <w:marBottom w:val="0"/>
          <w:divBdr>
            <w:top w:val="none" w:sz="0" w:space="0" w:color="auto"/>
            <w:left w:val="none" w:sz="0" w:space="0" w:color="auto"/>
            <w:bottom w:val="none" w:sz="0" w:space="0" w:color="auto"/>
            <w:right w:val="none" w:sz="0" w:space="0" w:color="auto"/>
          </w:divBdr>
        </w:div>
        <w:div w:id="367880325">
          <w:marLeft w:val="0"/>
          <w:marRight w:val="0"/>
          <w:marTop w:val="0"/>
          <w:marBottom w:val="0"/>
          <w:divBdr>
            <w:top w:val="none" w:sz="0" w:space="0" w:color="auto"/>
            <w:left w:val="none" w:sz="0" w:space="0" w:color="auto"/>
            <w:bottom w:val="none" w:sz="0" w:space="0" w:color="auto"/>
            <w:right w:val="none" w:sz="0" w:space="0" w:color="auto"/>
          </w:divBdr>
        </w:div>
        <w:div w:id="1783038532">
          <w:marLeft w:val="0"/>
          <w:marRight w:val="0"/>
          <w:marTop w:val="0"/>
          <w:marBottom w:val="0"/>
          <w:divBdr>
            <w:top w:val="none" w:sz="0" w:space="0" w:color="auto"/>
            <w:left w:val="none" w:sz="0" w:space="0" w:color="auto"/>
            <w:bottom w:val="none" w:sz="0" w:space="0" w:color="auto"/>
            <w:right w:val="none" w:sz="0" w:space="0" w:color="auto"/>
          </w:divBdr>
        </w:div>
        <w:div w:id="1920483173">
          <w:marLeft w:val="0"/>
          <w:marRight w:val="0"/>
          <w:marTop w:val="0"/>
          <w:marBottom w:val="0"/>
          <w:divBdr>
            <w:top w:val="none" w:sz="0" w:space="0" w:color="auto"/>
            <w:left w:val="none" w:sz="0" w:space="0" w:color="auto"/>
            <w:bottom w:val="none" w:sz="0" w:space="0" w:color="auto"/>
            <w:right w:val="none" w:sz="0" w:space="0" w:color="auto"/>
          </w:divBdr>
        </w:div>
        <w:div w:id="728574676">
          <w:marLeft w:val="0"/>
          <w:marRight w:val="0"/>
          <w:marTop w:val="0"/>
          <w:marBottom w:val="0"/>
          <w:divBdr>
            <w:top w:val="none" w:sz="0" w:space="0" w:color="auto"/>
            <w:left w:val="none" w:sz="0" w:space="0" w:color="auto"/>
            <w:bottom w:val="none" w:sz="0" w:space="0" w:color="auto"/>
            <w:right w:val="none" w:sz="0" w:space="0" w:color="auto"/>
          </w:divBdr>
        </w:div>
      </w:divsChild>
    </w:div>
    <w:div w:id="953169659">
      <w:bodyDiv w:val="1"/>
      <w:marLeft w:val="0"/>
      <w:marRight w:val="0"/>
      <w:marTop w:val="0"/>
      <w:marBottom w:val="0"/>
      <w:divBdr>
        <w:top w:val="none" w:sz="0" w:space="0" w:color="auto"/>
        <w:left w:val="none" w:sz="0" w:space="0" w:color="auto"/>
        <w:bottom w:val="none" w:sz="0" w:space="0" w:color="auto"/>
        <w:right w:val="none" w:sz="0" w:space="0" w:color="auto"/>
      </w:divBdr>
    </w:div>
    <w:div w:id="979069046">
      <w:bodyDiv w:val="1"/>
      <w:marLeft w:val="0"/>
      <w:marRight w:val="0"/>
      <w:marTop w:val="0"/>
      <w:marBottom w:val="0"/>
      <w:divBdr>
        <w:top w:val="none" w:sz="0" w:space="0" w:color="auto"/>
        <w:left w:val="none" w:sz="0" w:space="0" w:color="auto"/>
        <w:bottom w:val="none" w:sz="0" w:space="0" w:color="auto"/>
        <w:right w:val="none" w:sz="0" w:space="0" w:color="auto"/>
      </w:divBdr>
      <w:divsChild>
        <w:div w:id="1393968079">
          <w:marLeft w:val="0"/>
          <w:marRight w:val="0"/>
          <w:marTop w:val="0"/>
          <w:marBottom w:val="0"/>
          <w:divBdr>
            <w:top w:val="none" w:sz="0" w:space="0" w:color="auto"/>
            <w:left w:val="none" w:sz="0" w:space="0" w:color="auto"/>
            <w:bottom w:val="none" w:sz="0" w:space="0" w:color="auto"/>
            <w:right w:val="none" w:sz="0" w:space="0" w:color="auto"/>
          </w:divBdr>
        </w:div>
        <w:div w:id="27531003">
          <w:marLeft w:val="0"/>
          <w:marRight w:val="0"/>
          <w:marTop w:val="0"/>
          <w:marBottom w:val="0"/>
          <w:divBdr>
            <w:top w:val="none" w:sz="0" w:space="0" w:color="auto"/>
            <w:left w:val="none" w:sz="0" w:space="0" w:color="auto"/>
            <w:bottom w:val="none" w:sz="0" w:space="0" w:color="auto"/>
            <w:right w:val="none" w:sz="0" w:space="0" w:color="auto"/>
          </w:divBdr>
        </w:div>
        <w:div w:id="478497177">
          <w:marLeft w:val="0"/>
          <w:marRight w:val="0"/>
          <w:marTop w:val="0"/>
          <w:marBottom w:val="0"/>
          <w:divBdr>
            <w:top w:val="none" w:sz="0" w:space="0" w:color="auto"/>
            <w:left w:val="none" w:sz="0" w:space="0" w:color="auto"/>
            <w:bottom w:val="none" w:sz="0" w:space="0" w:color="auto"/>
            <w:right w:val="none" w:sz="0" w:space="0" w:color="auto"/>
          </w:divBdr>
        </w:div>
        <w:div w:id="292911547">
          <w:marLeft w:val="0"/>
          <w:marRight w:val="0"/>
          <w:marTop w:val="0"/>
          <w:marBottom w:val="0"/>
          <w:divBdr>
            <w:top w:val="none" w:sz="0" w:space="0" w:color="auto"/>
            <w:left w:val="none" w:sz="0" w:space="0" w:color="auto"/>
            <w:bottom w:val="none" w:sz="0" w:space="0" w:color="auto"/>
            <w:right w:val="none" w:sz="0" w:space="0" w:color="auto"/>
          </w:divBdr>
        </w:div>
      </w:divsChild>
    </w:div>
    <w:div w:id="1004087806">
      <w:bodyDiv w:val="1"/>
      <w:marLeft w:val="0"/>
      <w:marRight w:val="0"/>
      <w:marTop w:val="0"/>
      <w:marBottom w:val="0"/>
      <w:divBdr>
        <w:top w:val="none" w:sz="0" w:space="0" w:color="auto"/>
        <w:left w:val="none" w:sz="0" w:space="0" w:color="auto"/>
        <w:bottom w:val="none" w:sz="0" w:space="0" w:color="auto"/>
        <w:right w:val="none" w:sz="0" w:space="0" w:color="auto"/>
      </w:divBdr>
    </w:div>
    <w:div w:id="1024940067">
      <w:bodyDiv w:val="1"/>
      <w:marLeft w:val="0"/>
      <w:marRight w:val="0"/>
      <w:marTop w:val="0"/>
      <w:marBottom w:val="0"/>
      <w:divBdr>
        <w:top w:val="none" w:sz="0" w:space="0" w:color="auto"/>
        <w:left w:val="none" w:sz="0" w:space="0" w:color="auto"/>
        <w:bottom w:val="none" w:sz="0" w:space="0" w:color="auto"/>
        <w:right w:val="none" w:sz="0" w:space="0" w:color="auto"/>
      </w:divBdr>
    </w:div>
    <w:div w:id="1088581740">
      <w:bodyDiv w:val="1"/>
      <w:marLeft w:val="0"/>
      <w:marRight w:val="0"/>
      <w:marTop w:val="0"/>
      <w:marBottom w:val="0"/>
      <w:divBdr>
        <w:top w:val="none" w:sz="0" w:space="0" w:color="auto"/>
        <w:left w:val="none" w:sz="0" w:space="0" w:color="auto"/>
        <w:bottom w:val="none" w:sz="0" w:space="0" w:color="auto"/>
        <w:right w:val="none" w:sz="0" w:space="0" w:color="auto"/>
      </w:divBdr>
    </w:div>
    <w:div w:id="1290672542">
      <w:bodyDiv w:val="1"/>
      <w:marLeft w:val="0"/>
      <w:marRight w:val="0"/>
      <w:marTop w:val="0"/>
      <w:marBottom w:val="0"/>
      <w:divBdr>
        <w:top w:val="none" w:sz="0" w:space="0" w:color="auto"/>
        <w:left w:val="none" w:sz="0" w:space="0" w:color="auto"/>
        <w:bottom w:val="none" w:sz="0" w:space="0" w:color="auto"/>
        <w:right w:val="none" w:sz="0" w:space="0" w:color="auto"/>
      </w:divBdr>
      <w:divsChild>
        <w:div w:id="1160317073">
          <w:marLeft w:val="0"/>
          <w:marRight w:val="0"/>
          <w:marTop w:val="0"/>
          <w:marBottom w:val="0"/>
          <w:divBdr>
            <w:top w:val="none" w:sz="0" w:space="0" w:color="auto"/>
            <w:left w:val="none" w:sz="0" w:space="0" w:color="auto"/>
            <w:bottom w:val="none" w:sz="0" w:space="0" w:color="auto"/>
            <w:right w:val="none" w:sz="0" w:space="0" w:color="auto"/>
          </w:divBdr>
        </w:div>
        <w:div w:id="458259891">
          <w:marLeft w:val="0"/>
          <w:marRight w:val="0"/>
          <w:marTop w:val="0"/>
          <w:marBottom w:val="0"/>
          <w:divBdr>
            <w:top w:val="none" w:sz="0" w:space="0" w:color="auto"/>
            <w:left w:val="none" w:sz="0" w:space="0" w:color="auto"/>
            <w:bottom w:val="none" w:sz="0" w:space="0" w:color="auto"/>
            <w:right w:val="none" w:sz="0" w:space="0" w:color="auto"/>
          </w:divBdr>
        </w:div>
        <w:div w:id="1856920752">
          <w:marLeft w:val="0"/>
          <w:marRight w:val="0"/>
          <w:marTop w:val="0"/>
          <w:marBottom w:val="0"/>
          <w:divBdr>
            <w:top w:val="none" w:sz="0" w:space="0" w:color="auto"/>
            <w:left w:val="none" w:sz="0" w:space="0" w:color="auto"/>
            <w:bottom w:val="none" w:sz="0" w:space="0" w:color="auto"/>
            <w:right w:val="none" w:sz="0" w:space="0" w:color="auto"/>
          </w:divBdr>
        </w:div>
        <w:div w:id="1959988532">
          <w:marLeft w:val="0"/>
          <w:marRight w:val="0"/>
          <w:marTop w:val="0"/>
          <w:marBottom w:val="0"/>
          <w:divBdr>
            <w:top w:val="none" w:sz="0" w:space="0" w:color="auto"/>
            <w:left w:val="none" w:sz="0" w:space="0" w:color="auto"/>
            <w:bottom w:val="none" w:sz="0" w:space="0" w:color="auto"/>
            <w:right w:val="none" w:sz="0" w:space="0" w:color="auto"/>
          </w:divBdr>
        </w:div>
        <w:div w:id="358506062">
          <w:marLeft w:val="0"/>
          <w:marRight w:val="0"/>
          <w:marTop w:val="0"/>
          <w:marBottom w:val="0"/>
          <w:divBdr>
            <w:top w:val="none" w:sz="0" w:space="0" w:color="auto"/>
            <w:left w:val="none" w:sz="0" w:space="0" w:color="auto"/>
            <w:bottom w:val="none" w:sz="0" w:space="0" w:color="auto"/>
            <w:right w:val="none" w:sz="0" w:space="0" w:color="auto"/>
          </w:divBdr>
        </w:div>
        <w:div w:id="1891182361">
          <w:marLeft w:val="0"/>
          <w:marRight w:val="0"/>
          <w:marTop w:val="0"/>
          <w:marBottom w:val="0"/>
          <w:divBdr>
            <w:top w:val="none" w:sz="0" w:space="0" w:color="auto"/>
            <w:left w:val="none" w:sz="0" w:space="0" w:color="auto"/>
            <w:bottom w:val="none" w:sz="0" w:space="0" w:color="auto"/>
            <w:right w:val="none" w:sz="0" w:space="0" w:color="auto"/>
          </w:divBdr>
        </w:div>
        <w:div w:id="2049841125">
          <w:marLeft w:val="0"/>
          <w:marRight w:val="0"/>
          <w:marTop w:val="0"/>
          <w:marBottom w:val="0"/>
          <w:divBdr>
            <w:top w:val="none" w:sz="0" w:space="0" w:color="auto"/>
            <w:left w:val="none" w:sz="0" w:space="0" w:color="auto"/>
            <w:bottom w:val="none" w:sz="0" w:space="0" w:color="auto"/>
            <w:right w:val="none" w:sz="0" w:space="0" w:color="auto"/>
          </w:divBdr>
        </w:div>
      </w:divsChild>
    </w:div>
    <w:div w:id="1348173136">
      <w:bodyDiv w:val="1"/>
      <w:marLeft w:val="0"/>
      <w:marRight w:val="0"/>
      <w:marTop w:val="0"/>
      <w:marBottom w:val="0"/>
      <w:divBdr>
        <w:top w:val="none" w:sz="0" w:space="0" w:color="auto"/>
        <w:left w:val="none" w:sz="0" w:space="0" w:color="auto"/>
        <w:bottom w:val="none" w:sz="0" w:space="0" w:color="auto"/>
        <w:right w:val="none" w:sz="0" w:space="0" w:color="auto"/>
      </w:divBdr>
    </w:div>
    <w:div w:id="1487015170">
      <w:bodyDiv w:val="1"/>
      <w:marLeft w:val="0"/>
      <w:marRight w:val="0"/>
      <w:marTop w:val="0"/>
      <w:marBottom w:val="0"/>
      <w:divBdr>
        <w:top w:val="none" w:sz="0" w:space="0" w:color="auto"/>
        <w:left w:val="none" w:sz="0" w:space="0" w:color="auto"/>
        <w:bottom w:val="none" w:sz="0" w:space="0" w:color="auto"/>
        <w:right w:val="none" w:sz="0" w:space="0" w:color="auto"/>
      </w:divBdr>
    </w:div>
    <w:div w:id="1551113199">
      <w:bodyDiv w:val="1"/>
      <w:marLeft w:val="0"/>
      <w:marRight w:val="0"/>
      <w:marTop w:val="0"/>
      <w:marBottom w:val="0"/>
      <w:divBdr>
        <w:top w:val="none" w:sz="0" w:space="0" w:color="auto"/>
        <w:left w:val="none" w:sz="0" w:space="0" w:color="auto"/>
        <w:bottom w:val="none" w:sz="0" w:space="0" w:color="auto"/>
        <w:right w:val="none" w:sz="0" w:space="0" w:color="auto"/>
      </w:divBdr>
    </w:div>
    <w:div w:id="1655450920">
      <w:bodyDiv w:val="1"/>
      <w:marLeft w:val="0"/>
      <w:marRight w:val="0"/>
      <w:marTop w:val="0"/>
      <w:marBottom w:val="0"/>
      <w:divBdr>
        <w:top w:val="none" w:sz="0" w:space="0" w:color="auto"/>
        <w:left w:val="none" w:sz="0" w:space="0" w:color="auto"/>
        <w:bottom w:val="none" w:sz="0" w:space="0" w:color="auto"/>
        <w:right w:val="none" w:sz="0" w:space="0" w:color="auto"/>
      </w:divBdr>
    </w:div>
    <w:div w:id="1747727247">
      <w:bodyDiv w:val="1"/>
      <w:marLeft w:val="0"/>
      <w:marRight w:val="0"/>
      <w:marTop w:val="0"/>
      <w:marBottom w:val="0"/>
      <w:divBdr>
        <w:top w:val="none" w:sz="0" w:space="0" w:color="auto"/>
        <w:left w:val="none" w:sz="0" w:space="0" w:color="auto"/>
        <w:bottom w:val="none" w:sz="0" w:space="0" w:color="auto"/>
        <w:right w:val="none" w:sz="0" w:space="0" w:color="auto"/>
      </w:divBdr>
    </w:div>
    <w:div w:id="2050295837">
      <w:bodyDiv w:val="1"/>
      <w:marLeft w:val="0"/>
      <w:marRight w:val="0"/>
      <w:marTop w:val="0"/>
      <w:marBottom w:val="0"/>
      <w:divBdr>
        <w:top w:val="none" w:sz="0" w:space="0" w:color="auto"/>
        <w:left w:val="none" w:sz="0" w:space="0" w:color="auto"/>
        <w:bottom w:val="none" w:sz="0" w:space="0" w:color="auto"/>
        <w:right w:val="none" w:sz="0" w:space="0" w:color="auto"/>
      </w:divBdr>
    </w:div>
    <w:div w:id="2061437396">
      <w:bodyDiv w:val="1"/>
      <w:marLeft w:val="0"/>
      <w:marRight w:val="0"/>
      <w:marTop w:val="0"/>
      <w:marBottom w:val="0"/>
      <w:divBdr>
        <w:top w:val="none" w:sz="0" w:space="0" w:color="auto"/>
        <w:left w:val="none" w:sz="0" w:space="0" w:color="auto"/>
        <w:bottom w:val="none" w:sz="0" w:space="0" w:color="auto"/>
        <w:right w:val="none" w:sz="0" w:space="0" w:color="auto"/>
      </w:divBdr>
    </w:div>
    <w:div w:id="2071004221">
      <w:bodyDiv w:val="1"/>
      <w:marLeft w:val="0"/>
      <w:marRight w:val="0"/>
      <w:marTop w:val="0"/>
      <w:marBottom w:val="0"/>
      <w:divBdr>
        <w:top w:val="none" w:sz="0" w:space="0" w:color="auto"/>
        <w:left w:val="none" w:sz="0" w:space="0" w:color="auto"/>
        <w:bottom w:val="none" w:sz="0" w:space="0" w:color="auto"/>
        <w:right w:val="none" w:sz="0" w:space="0" w:color="auto"/>
      </w:divBdr>
    </w:div>
    <w:div w:id="2080515666">
      <w:bodyDiv w:val="1"/>
      <w:marLeft w:val="0"/>
      <w:marRight w:val="0"/>
      <w:marTop w:val="0"/>
      <w:marBottom w:val="0"/>
      <w:divBdr>
        <w:top w:val="none" w:sz="0" w:space="0" w:color="auto"/>
        <w:left w:val="none" w:sz="0" w:space="0" w:color="auto"/>
        <w:bottom w:val="none" w:sz="0" w:space="0" w:color="auto"/>
        <w:right w:val="none" w:sz="0" w:space="0" w:color="auto"/>
      </w:divBdr>
      <w:divsChild>
        <w:div w:id="1750274777">
          <w:marLeft w:val="0"/>
          <w:marRight w:val="0"/>
          <w:marTop w:val="0"/>
          <w:marBottom w:val="0"/>
          <w:divBdr>
            <w:top w:val="none" w:sz="0" w:space="0" w:color="auto"/>
            <w:left w:val="none" w:sz="0" w:space="0" w:color="auto"/>
            <w:bottom w:val="none" w:sz="0" w:space="0" w:color="auto"/>
            <w:right w:val="none" w:sz="0" w:space="0" w:color="auto"/>
          </w:divBdr>
        </w:div>
        <w:div w:id="659893398">
          <w:marLeft w:val="0"/>
          <w:marRight w:val="0"/>
          <w:marTop w:val="0"/>
          <w:marBottom w:val="0"/>
          <w:divBdr>
            <w:top w:val="none" w:sz="0" w:space="0" w:color="auto"/>
            <w:left w:val="none" w:sz="0" w:space="0" w:color="auto"/>
            <w:bottom w:val="none" w:sz="0" w:space="0" w:color="auto"/>
            <w:right w:val="none" w:sz="0" w:space="0" w:color="auto"/>
          </w:divBdr>
        </w:div>
      </w:divsChild>
    </w:div>
    <w:div w:id="213282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4C2D2-1A31-4B1C-AB1D-73C57157F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13</Pages>
  <Words>2879</Words>
  <Characters>16414</Characters>
  <Application>Microsoft Office Word</Application>
  <DocSecurity>0</DocSecurity>
  <Lines>136</Lines>
  <Paragraphs>38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19255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daniel.chitoi</cp:lastModifiedBy>
  <cp:revision>12</cp:revision>
  <dcterms:created xsi:type="dcterms:W3CDTF">2020-06-12T07:10:00Z</dcterms:created>
  <dcterms:modified xsi:type="dcterms:W3CDTF">2020-06-22T11:12:00Z</dcterms:modified>
</cp:coreProperties>
</file>